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bottom w:w="28" w:type="dxa"/>
        </w:tblCellMar>
        <w:tblLook w:val="01E0" w:firstRow="1" w:lastRow="1" w:firstColumn="1" w:lastColumn="1" w:noHBand="0" w:noVBand="0"/>
      </w:tblPr>
      <w:tblGrid>
        <w:gridCol w:w="2841"/>
        <w:gridCol w:w="6085"/>
      </w:tblGrid>
      <w:tr w:rsidR="00BB2339" w:rsidRPr="00E2425C" w14:paraId="5336802C" w14:textId="77777777" w:rsidTr="00BB2339">
        <w:tc>
          <w:tcPr>
            <w:tcW w:w="2841" w:type="dxa"/>
            <w:shd w:val="clear" w:color="auto" w:fill="D9D9D9"/>
          </w:tcPr>
          <w:p w14:paraId="663F8DCC" w14:textId="77777777" w:rsidR="00BB2339" w:rsidRPr="00E2425C" w:rsidRDefault="00BB2339" w:rsidP="00BB2339">
            <w:pPr>
              <w:tabs>
                <w:tab w:val="left" w:pos="851"/>
                <w:tab w:val="left" w:pos="1247"/>
              </w:tabs>
              <w:spacing w:line="276" w:lineRule="auto"/>
              <w:rPr>
                <w:szCs w:val="21"/>
              </w:rPr>
            </w:pPr>
            <w:r>
              <w:rPr>
                <w:szCs w:val="21"/>
              </w:rPr>
              <w:t>Datum B&amp;W vergadering:</w:t>
            </w:r>
          </w:p>
        </w:tc>
        <w:tc>
          <w:tcPr>
            <w:tcW w:w="6085" w:type="dxa"/>
            <w:shd w:val="clear" w:color="auto" w:fill="FFFFFF"/>
          </w:tcPr>
          <w:p w14:paraId="2F2FAE17" w14:textId="2D027DB4" w:rsidR="00BB2339" w:rsidRPr="00E2425C" w:rsidRDefault="007E0573" w:rsidP="00BB2339">
            <w:pPr>
              <w:tabs>
                <w:tab w:val="left" w:pos="851"/>
                <w:tab w:val="left" w:pos="1247"/>
              </w:tabs>
              <w:spacing w:line="276" w:lineRule="auto"/>
              <w:rPr>
                <w:szCs w:val="21"/>
              </w:rPr>
            </w:pPr>
            <w:r>
              <w:rPr>
                <w:szCs w:val="21"/>
              </w:rPr>
              <w:t>16</w:t>
            </w:r>
            <w:r w:rsidR="00C1503D">
              <w:rPr>
                <w:szCs w:val="21"/>
              </w:rPr>
              <w:t>-12-2025</w:t>
            </w:r>
            <w:r w:rsidR="00A1077D">
              <w:rPr>
                <w:szCs w:val="21"/>
              </w:rPr>
              <w:t xml:space="preserve"> </w:t>
            </w:r>
          </w:p>
        </w:tc>
      </w:tr>
      <w:tr w:rsidR="00BB2339" w:rsidRPr="00E2425C" w14:paraId="5A1E6140" w14:textId="77777777" w:rsidTr="00BB2339">
        <w:tc>
          <w:tcPr>
            <w:tcW w:w="2841" w:type="dxa"/>
            <w:shd w:val="clear" w:color="auto" w:fill="D9D9D9"/>
          </w:tcPr>
          <w:p w14:paraId="6CDFED53" w14:textId="77777777" w:rsidR="00BB2339" w:rsidRPr="00E2425C" w:rsidRDefault="00BB2339" w:rsidP="00BB2339">
            <w:pPr>
              <w:tabs>
                <w:tab w:val="left" w:pos="851"/>
                <w:tab w:val="left" w:pos="1247"/>
              </w:tabs>
              <w:spacing w:line="276" w:lineRule="auto"/>
              <w:rPr>
                <w:szCs w:val="21"/>
              </w:rPr>
            </w:pPr>
            <w:r>
              <w:rPr>
                <w:szCs w:val="21"/>
              </w:rPr>
              <w:t>Portefeuillehouder:</w:t>
            </w:r>
          </w:p>
        </w:tc>
        <w:tc>
          <w:tcPr>
            <w:tcW w:w="6085" w:type="dxa"/>
            <w:shd w:val="clear" w:color="auto" w:fill="FFFFFF"/>
          </w:tcPr>
          <w:p w14:paraId="65A08515" w14:textId="55312990" w:rsidR="00BB2339" w:rsidRPr="00E2425C" w:rsidRDefault="00A0213B" w:rsidP="00BB2339">
            <w:pPr>
              <w:tabs>
                <w:tab w:val="left" w:pos="851"/>
                <w:tab w:val="left" w:pos="1247"/>
              </w:tabs>
              <w:spacing w:line="276" w:lineRule="auto"/>
              <w:rPr>
                <w:szCs w:val="21"/>
              </w:rPr>
            </w:pPr>
            <w:r>
              <w:rPr>
                <w:szCs w:val="21"/>
              </w:rPr>
              <w:t>M. Wit</w:t>
            </w:r>
          </w:p>
        </w:tc>
      </w:tr>
      <w:tr w:rsidR="00BB2339" w:rsidRPr="00E2425C" w14:paraId="1D50BB5E" w14:textId="77777777" w:rsidTr="00BB2339">
        <w:tc>
          <w:tcPr>
            <w:tcW w:w="2841" w:type="dxa"/>
            <w:shd w:val="clear" w:color="auto" w:fill="D9D9D9"/>
          </w:tcPr>
          <w:p w14:paraId="5A85C04C" w14:textId="77777777" w:rsidR="00BB2339" w:rsidRDefault="00BB2339" w:rsidP="00BB2339">
            <w:pPr>
              <w:tabs>
                <w:tab w:val="left" w:pos="851"/>
                <w:tab w:val="left" w:pos="1247"/>
              </w:tabs>
              <w:spacing w:line="276" w:lineRule="auto"/>
              <w:rPr>
                <w:szCs w:val="21"/>
              </w:rPr>
            </w:pPr>
            <w:r>
              <w:rPr>
                <w:szCs w:val="21"/>
              </w:rPr>
              <w:t>Opsteller:</w:t>
            </w:r>
          </w:p>
        </w:tc>
        <w:tc>
          <w:tcPr>
            <w:tcW w:w="6085" w:type="dxa"/>
            <w:shd w:val="clear" w:color="auto" w:fill="FFFFFF"/>
          </w:tcPr>
          <w:p w14:paraId="582EFA9A" w14:textId="03751D33" w:rsidR="00BB2339" w:rsidRPr="00E2425C" w:rsidRDefault="003D1D41" w:rsidP="00BB2339">
            <w:pPr>
              <w:tabs>
                <w:tab w:val="left" w:pos="851"/>
                <w:tab w:val="left" w:pos="1247"/>
              </w:tabs>
              <w:spacing w:line="276" w:lineRule="auto"/>
              <w:rPr>
                <w:szCs w:val="21"/>
              </w:rPr>
            </w:pPr>
            <w:r>
              <w:rPr>
                <w:szCs w:val="21"/>
              </w:rPr>
              <w:t>S. van Dam</w:t>
            </w:r>
          </w:p>
        </w:tc>
      </w:tr>
      <w:tr w:rsidR="00BB2339" w:rsidRPr="00E2425C" w14:paraId="3AAA8690" w14:textId="77777777" w:rsidTr="00BB2339">
        <w:tc>
          <w:tcPr>
            <w:tcW w:w="2841" w:type="dxa"/>
            <w:shd w:val="clear" w:color="auto" w:fill="D9D9D9"/>
          </w:tcPr>
          <w:p w14:paraId="21E276D8" w14:textId="77777777" w:rsidR="00BB2339" w:rsidRDefault="00BB2339" w:rsidP="00BB2339">
            <w:pPr>
              <w:tabs>
                <w:tab w:val="left" w:pos="851"/>
                <w:tab w:val="left" w:pos="1247"/>
              </w:tabs>
              <w:spacing w:line="276" w:lineRule="auto"/>
              <w:rPr>
                <w:szCs w:val="21"/>
              </w:rPr>
            </w:pPr>
            <w:r>
              <w:rPr>
                <w:szCs w:val="21"/>
              </w:rPr>
              <w:t>Afdeling/team:</w:t>
            </w:r>
          </w:p>
          <w:p w14:paraId="3D30BB52" w14:textId="2313CF4D" w:rsidR="001F2EC6" w:rsidRDefault="001F2EC6" w:rsidP="00BB2339">
            <w:pPr>
              <w:tabs>
                <w:tab w:val="left" w:pos="851"/>
                <w:tab w:val="left" w:pos="1247"/>
              </w:tabs>
              <w:spacing w:line="276" w:lineRule="auto"/>
              <w:rPr>
                <w:szCs w:val="21"/>
              </w:rPr>
            </w:pPr>
            <w:r>
              <w:rPr>
                <w:szCs w:val="21"/>
              </w:rPr>
              <w:t>Onderwerp:</w:t>
            </w:r>
          </w:p>
        </w:tc>
        <w:tc>
          <w:tcPr>
            <w:tcW w:w="6085" w:type="dxa"/>
            <w:shd w:val="clear" w:color="auto" w:fill="FFFFFF"/>
          </w:tcPr>
          <w:p w14:paraId="72111BC6" w14:textId="77777777" w:rsidR="00BB2339" w:rsidRDefault="003D1D41" w:rsidP="00BB2339">
            <w:pPr>
              <w:tabs>
                <w:tab w:val="left" w:pos="851"/>
                <w:tab w:val="left" w:pos="1247"/>
              </w:tabs>
              <w:spacing w:line="276" w:lineRule="auto"/>
              <w:rPr>
                <w:szCs w:val="21"/>
              </w:rPr>
            </w:pPr>
            <w:bookmarkStart w:id="0" w:name="Afdeling"/>
            <w:r>
              <w:rPr>
                <w:szCs w:val="21"/>
              </w:rPr>
              <w:t>Leefomgeving</w:t>
            </w:r>
            <w:bookmarkEnd w:id="0"/>
            <w:r>
              <w:rPr>
                <w:szCs w:val="21"/>
              </w:rPr>
              <w:t xml:space="preserve"> / Gebiedsontwikkeling</w:t>
            </w:r>
            <w:bookmarkStart w:id="1" w:name="Team"/>
            <w:bookmarkEnd w:id="1"/>
          </w:p>
          <w:p w14:paraId="118F1F25" w14:textId="6C397349" w:rsidR="001F2EC6" w:rsidRPr="00E2425C" w:rsidRDefault="0080333A" w:rsidP="00BB2339">
            <w:pPr>
              <w:tabs>
                <w:tab w:val="left" w:pos="851"/>
                <w:tab w:val="left" w:pos="1247"/>
              </w:tabs>
              <w:spacing w:line="276" w:lineRule="auto"/>
              <w:rPr>
                <w:szCs w:val="21"/>
              </w:rPr>
            </w:pPr>
            <w:r>
              <w:rPr>
                <w:szCs w:val="21"/>
              </w:rPr>
              <w:t>Voortgang project</w:t>
            </w:r>
            <w:r w:rsidR="00F01D89" w:rsidRPr="00F01D89">
              <w:rPr>
                <w:szCs w:val="21"/>
              </w:rPr>
              <w:t xml:space="preserve"> </w:t>
            </w:r>
            <w:r w:rsidR="00BF0D47">
              <w:rPr>
                <w:szCs w:val="21"/>
              </w:rPr>
              <w:t xml:space="preserve">verduurzaming </w:t>
            </w:r>
            <w:r w:rsidR="00F01D89" w:rsidRPr="00F01D89">
              <w:rPr>
                <w:szCs w:val="21"/>
              </w:rPr>
              <w:t>Sportaccommodaties</w:t>
            </w:r>
          </w:p>
        </w:tc>
      </w:tr>
      <w:tr w:rsidR="003E5564" w:rsidRPr="00E2425C" w14:paraId="689EF2A9" w14:textId="77777777" w:rsidTr="00BB2339">
        <w:tc>
          <w:tcPr>
            <w:tcW w:w="2841" w:type="dxa"/>
            <w:shd w:val="clear" w:color="auto" w:fill="D9D9D9"/>
          </w:tcPr>
          <w:p w14:paraId="7DBED2D4" w14:textId="12E712D4" w:rsidR="003E5564" w:rsidRDefault="003E5564" w:rsidP="00BB2339">
            <w:pPr>
              <w:tabs>
                <w:tab w:val="left" w:pos="851"/>
                <w:tab w:val="left" w:pos="1247"/>
              </w:tabs>
              <w:spacing w:line="276" w:lineRule="auto"/>
              <w:rPr>
                <w:szCs w:val="21"/>
              </w:rPr>
            </w:pPr>
            <w:r>
              <w:rPr>
                <w:szCs w:val="21"/>
              </w:rPr>
              <w:t>Behandeling</w:t>
            </w:r>
          </w:p>
        </w:tc>
        <w:tc>
          <w:tcPr>
            <w:tcW w:w="6085" w:type="dxa"/>
            <w:shd w:val="clear" w:color="auto" w:fill="FFFFFF"/>
          </w:tcPr>
          <w:p w14:paraId="1CAB09AD" w14:textId="347707A8" w:rsidR="003E5564" w:rsidRDefault="00D43D42" w:rsidP="00BB2339">
            <w:pPr>
              <w:tabs>
                <w:tab w:val="left" w:pos="851"/>
                <w:tab w:val="left" w:pos="1247"/>
              </w:tabs>
              <w:spacing w:line="276" w:lineRule="auto"/>
              <w:rPr>
                <w:szCs w:val="21"/>
              </w:rPr>
            </w:pPr>
            <w:r>
              <w:rPr>
                <w:szCs w:val="21"/>
              </w:rPr>
              <w:t>openbaar</w:t>
            </w:r>
          </w:p>
        </w:tc>
      </w:tr>
    </w:tbl>
    <w:p w14:paraId="27BCB76D" w14:textId="77777777" w:rsidR="00BB2339" w:rsidRDefault="00BB2339" w:rsidP="00DF24F9">
      <w:pPr>
        <w:sectPr w:rsidR="00BB2339" w:rsidSect="00AF470B">
          <w:headerReference w:type="default" r:id="rId8"/>
          <w:pgSz w:w="11906" w:h="16838" w:code="9"/>
          <w:pgMar w:top="2835" w:right="1418" w:bottom="1418" w:left="1418" w:header="709" w:footer="709" w:gutter="0"/>
          <w:cols w:space="708"/>
          <w:docGrid w:linePitch="360"/>
        </w:sectPr>
      </w:pPr>
    </w:p>
    <w:p w14:paraId="630F24DE" w14:textId="12EF0330" w:rsidR="007A4185" w:rsidRDefault="00F46982" w:rsidP="007A4185">
      <w:pPr>
        <w:rPr>
          <w:rFonts w:eastAsia="Times New Roman"/>
        </w:rPr>
      </w:pPr>
      <w:r>
        <w:rPr>
          <w:shd w:val="clear" w:color="auto" w:fill="FFFFFF" w:themeFill="background1"/>
        </w:rPr>
        <w:t>In verband met</w:t>
      </w:r>
      <w:r w:rsidRPr="005B5B2B">
        <w:rPr>
          <w:shd w:val="clear" w:color="auto" w:fill="FFFFFF" w:themeFill="background1"/>
        </w:rPr>
        <w:t xml:space="preserve"> kostenstijgingen binnen het </w:t>
      </w:r>
      <w:r>
        <w:rPr>
          <w:shd w:val="clear" w:color="auto" w:fill="FFFFFF" w:themeFill="background1"/>
        </w:rPr>
        <w:t xml:space="preserve">totale </w:t>
      </w:r>
      <w:r w:rsidRPr="005B5B2B">
        <w:rPr>
          <w:shd w:val="clear" w:color="auto" w:fill="FFFFFF" w:themeFill="background1"/>
        </w:rPr>
        <w:t>project</w:t>
      </w:r>
      <w:r w:rsidR="00386CB3">
        <w:rPr>
          <w:shd w:val="clear" w:color="auto" w:fill="FFFFFF" w:themeFill="background1"/>
        </w:rPr>
        <w:t xml:space="preserve"> verduurzaming </w:t>
      </w:r>
      <w:r w:rsidR="0032533F">
        <w:rPr>
          <w:shd w:val="clear" w:color="auto" w:fill="FFFFFF" w:themeFill="background1"/>
        </w:rPr>
        <w:t>sportaccommodaties</w:t>
      </w:r>
      <w:r>
        <w:rPr>
          <w:rFonts w:eastAsia="Times New Roman"/>
        </w:rPr>
        <w:t xml:space="preserve"> heeft </w:t>
      </w:r>
      <w:r w:rsidR="00770997">
        <w:rPr>
          <w:rFonts w:eastAsia="Times New Roman"/>
        </w:rPr>
        <w:t>uw</w:t>
      </w:r>
      <w:r>
        <w:rPr>
          <w:rFonts w:eastAsia="Times New Roman"/>
        </w:rPr>
        <w:t xml:space="preserve"> raad op 23 september jl. </w:t>
      </w:r>
      <w:r w:rsidR="00770997">
        <w:rPr>
          <w:rFonts w:eastAsia="Times New Roman"/>
        </w:rPr>
        <w:t>de</w:t>
      </w:r>
      <w:r>
        <w:rPr>
          <w:rFonts w:eastAsia="Times New Roman"/>
        </w:rPr>
        <w:t xml:space="preserve"> opdracht gegeven</w:t>
      </w:r>
      <w:r w:rsidR="007A4185">
        <w:rPr>
          <w:rFonts w:eastAsia="Times New Roman"/>
        </w:rPr>
        <w:t xml:space="preserve"> om:</w:t>
      </w:r>
    </w:p>
    <w:p w14:paraId="406F8432" w14:textId="229D8B16" w:rsidR="007A4185" w:rsidRPr="007A4185" w:rsidRDefault="007A4185" w:rsidP="007A4185">
      <w:pPr>
        <w:pStyle w:val="Lijstalinea"/>
        <w:numPr>
          <w:ilvl w:val="0"/>
          <w:numId w:val="49"/>
        </w:numPr>
        <w:rPr>
          <w:rFonts w:eastAsia="Times New Roman"/>
        </w:rPr>
      </w:pPr>
      <w:bookmarkStart w:id="2" w:name="_Hlk216356728"/>
      <w:r>
        <w:t>het project verduurzaming sportaccommodaties financieel en inhoudelijk te        optimaliseren;</w:t>
      </w:r>
    </w:p>
    <w:p w14:paraId="09F3499D" w14:textId="2C568198" w:rsidR="00BB43EE" w:rsidRDefault="007A4185" w:rsidP="007A4185">
      <w:pPr>
        <w:pStyle w:val="Lijstalinea"/>
        <w:numPr>
          <w:ilvl w:val="0"/>
          <w:numId w:val="49"/>
        </w:numPr>
      </w:pPr>
      <w:r>
        <w:t xml:space="preserve">vast te houden aan het IJsbaanterrein als </w:t>
      </w:r>
      <w:bookmarkStart w:id="3" w:name="_Hlk216357399"/>
      <w:r>
        <w:t xml:space="preserve">voorkeursvariant voor de realisatie van een nieuw </w:t>
      </w:r>
      <w:r w:rsidR="0068196A">
        <w:t>sport</w:t>
      </w:r>
      <w:r>
        <w:t>complex</w:t>
      </w:r>
      <w:r w:rsidR="00BB43EE">
        <w:t>;</w:t>
      </w:r>
      <w:r>
        <w:t xml:space="preserve"> </w:t>
      </w:r>
    </w:p>
    <w:bookmarkEnd w:id="3"/>
    <w:p w14:paraId="112F456A" w14:textId="10E2A73E" w:rsidR="007A4185" w:rsidRDefault="007A4185" w:rsidP="007A4185">
      <w:pPr>
        <w:pStyle w:val="Lijstalinea"/>
        <w:numPr>
          <w:ilvl w:val="0"/>
          <w:numId w:val="49"/>
        </w:numPr>
      </w:pPr>
      <w:r>
        <w:t xml:space="preserve">desalniettemin </w:t>
      </w:r>
      <w:bookmarkStart w:id="4" w:name="_Hlk216357450"/>
      <w:r>
        <w:t xml:space="preserve">opdracht te geven om een </w:t>
      </w:r>
      <w:r w:rsidR="00E6007C">
        <w:t>QuickScan</w:t>
      </w:r>
      <w:r>
        <w:t xml:space="preserve"> uit te voeren naar</w:t>
      </w:r>
      <w:r w:rsidR="000B6AF6">
        <w:t xml:space="preserve"> een tenniscomplex op</w:t>
      </w:r>
      <w:r>
        <w:t xml:space="preserve"> de locatie Spekhuisstraat</w:t>
      </w:r>
      <w:r w:rsidR="00E6007C">
        <w:t>.</w:t>
      </w:r>
    </w:p>
    <w:bookmarkEnd w:id="2"/>
    <w:bookmarkEnd w:id="4"/>
    <w:p w14:paraId="5DB4472E" w14:textId="77777777" w:rsidR="007A4185" w:rsidRDefault="007A4185" w:rsidP="00337D1F">
      <w:pPr>
        <w:rPr>
          <w:rFonts w:eastAsia="Times New Roman"/>
        </w:rPr>
      </w:pPr>
    </w:p>
    <w:p w14:paraId="0045D9D6" w14:textId="254183A9" w:rsidR="00337D1F" w:rsidRDefault="00337D1F" w:rsidP="00337D1F">
      <w:r w:rsidRPr="000D5746">
        <w:t xml:space="preserve">Dit </w:t>
      </w:r>
      <w:r>
        <w:t>raadsbericht</w:t>
      </w:r>
      <w:r w:rsidRPr="000D5746">
        <w:t xml:space="preserve"> </w:t>
      </w:r>
      <w:r>
        <w:t>geeft u een stand van zaken over de huidige onderzoeksfase van het project</w:t>
      </w:r>
      <w:r w:rsidRPr="000D5746">
        <w:t>:</w:t>
      </w:r>
      <w:r w:rsidR="00162D83">
        <w:t xml:space="preserve"> </w:t>
      </w:r>
    </w:p>
    <w:p w14:paraId="150EBB5C" w14:textId="3DD2A798" w:rsidR="00285377" w:rsidRPr="00CC1973" w:rsidRDefault="00285377" w:rsidP="006701AD">
      <w:pPr>
        <w:pStyle w:val="Kop1"/>
        <w:numPr>
          <w:ilvl w:val="0"/>
          <w:numId w:val="46"/>
        </w:numPr>
        <w:rPr>
          <w:rFonts w:eastAsia="Times New Roman"/>
          <w:color w:val="000000" w:themeColor="text1"/>
        </w:rPr>
      </w:pPr>
      <w:r w:rsidRPr="0070541D">
        <w:rPr>
          <w:rFonts w:eastAsia="Times New Roman"/>
          <w:b/>
          <w:bCs/>
        </w:rPr>
        <w:t>Optimalisatie woningbouwlocaties</w:t>
      </w:r>
      <w:r w:rsidR="00425129" w:rsidRPr="00CC1973">
        <w:rPr>
          <w:rFonts w:eastAsia="Times New Roman"/>
        </w:rPr>
        <w:t xml:space="preserve"> </w:t>
      </w:r>
      <w:r w:rsidR="00756AA2">
        <w:rPr>
          <w:rFonts w:eastAsia="Times New Roman"/>
        </w:rPr>
        <w:br/>
      </w:r>
      <w:r w:rsidR="00756AA2">
        <w:rPr>
          <w:rFonts w:eastAsia="Times New Roman"/>
          <w:color w:val="000000" w:themeColor="text1"/>
        </w:rPr>
        <w:t xml:space="preserve">Voor de drie woningbouwlocaties heeft uw raad op 4 februari 2025 een concept </w:t>
      </w:r>
      <w:r w:rsidR="00614A24">
        <w:rPr>
          <w:rFonts w:eastAsia="Times New Roman"/>
          <w:color w:val="000000" w:themeColor="text1"/>
        </w:rPr>
        <w:t>Stedenbouwkundig</w:t>
      </w:r>
      <w:r w:rsidR="00756AA2">
        <w:rPr>
          <w:rFonts w:eastAsia="Times New Roman"/>
          <w:color w:val="000000" w:themeColor="text1"/>
        </w:rPr>
        <w:t xml:space="preserve"> Programma van Eisen (SPvE) vastgesteld. </w:t>
      </w:r>
      <w:r w:rsidR="00425129" w:rsidRPr="00CC1973">
        <w:rPr>
          <w:rFonts w:eastAsia="Times New Roman"/>
          <w:color w:val="000000" w:themeColor="text1"/>
        </w:rPr>
        <w:t>Naar aanleiding van uw opdracht om het project financieel te optimaliseren</w:t>
      </w:r>
      <w:r w:rsidR="00756AA2">
        <w:rPr>
          <w:rFonts w:eastAsia="Times New Roman"/>
          <w:color w:val="000000" w:themeColor="text1"/>
        </w:rPr>
        <w:t xml:space="preserve"> </w:t>
      </w:r>
      <w:r w:rsidR="00756AA2" w:rsidRPr="00CC1973">
        <w:rPr>
          <w:rFonts w:eastAsia="Times New Roman"/>
          <w:color w:val="000000" w:themeColor="text1"/>
        </w:rPr>
        <w:t>kijken we naar extra woningbouw</w:t>
      </w:r>
      <w:r w:rsidR="00402A6C">
        <w:rPr>
          <w:rFonts w:eastAsia="Times New Roman"/>
          <w:color w:val="000000" w:themeColor="text1"/>
        </w:rPr>
        <w:t>;</w:t>
      </w:r>
    </w:p>
    <w:p w14:paraId="2B1AAA37" w14:textId="79C15C33" w:rsidR="00425129" w:rsidRPr="00CC1973" w:rsidRDefault="00FC5522" w:rsidP="006701AD">
      <w:pPr>
        <w:pStyle w:val="Lijstalinea"/>
        <w:numPr>
          <w:ilvl w:val="0"/>
          <w:numId w:val="46"/>
        </w:numPr>
      </w:pPr>
      <w:r w:rsidRPr="0070541D">
        <w:rPr>
          <w:rFonts w:eastAsia="Times New Roman"/>
          <w:b/>
          <w:bCs/>
          <w:color w:val="000000" w:themeColor="text1"/>
        </w:rPr>
        <w:t>QuickScan</w:t>
      </w:r>
      <w:r w:rsidR="00425129" w:rsidRPr="0070541D">
        <w:rPr>
          <w:rFonts w:eastAsia="Times New Roman"/>
          <w:b/>
          <w:bCs/>
          <w:color w:val="000000" w:themeColor="text1"/>
        </w:rPr>
        <w:t xml:space="preserve"> </w:t>
      </w:r>
      <w:r w:rsidR="00756AA2" w:rsidRPr="0070541D">
        <w:rPr>
          <w:rFonts w:eastAsia="Times New Roman"/>
          <w:b/>
          <w:bCs/>
          <w:color w:val="000000" w:themeColor="text1"/>
        </w:rPr>
        <w:t>Spekhuisstraat</w:t>
      </w:r>
      <w:r w:rsidR="00D17675" w:rsidRPr="006701AD">
        <w:rPr>
          <w:rFonts w:eastAsia="Times New Roman"/>
          <w:color w:val="000000" w:themeColor="text1"/>
        </w:rPr>
        <w:t xml:space="preserve"> </w:t>
      </w:r>
      <w:r w:rsidR="00756AA2">
        <w:rPr>
          <w:rFonts w:eastAsia="Times New Roman"/>
          <w:color w:val="000000" w:themeColor="text1"/>
        </w:rPr>
        <w:br/>
      </w:r>
      <w:r w:rsidR="00D17675" w:rsidRPr="006701AD">
        <w:rPr>
          <w:rFonts w:eastAsia="Times New Roman"/>
          <w:color w:val="000000" w:themeColor="text1"/>
        </w:rPr>
        <w:t xml:space="preserve">We voeren een </w:t>
      </w:r>
      <w:r w:rsidR="00E3379D" w:rsidRPr="006701AD">
        <w:rPr>
          <w:rFonts w:eastAsia="Times New Roman"/>
          <w:color w:val="000000" w:themeColor="text1"/>
        </w:rPr>
        <w:t>QuickScan</w:t>
      </w:r>
      <w:r w:rsidR="00D17675" w:rsidRPr="006701AD">
        <w:rPr>
          <w:rFonts w:eastAsia="Times New Roman"/>
          <w:color w:val="000000" w:themeColor="text1"/>
        </w:rPr>
        <w:t xml:space="preserve"> </w:t>
      </w:r>
      <w:r w:rsidR="00425129" w:rsidRPr="006701AD">
        <w:rPr>
          <w:rFonts w:eastAsia="Times New Roman"/>
          <w:color w:val="000000" w:themeColor="text1"/>
        </w:rPr>
        <w:t>uit naar een mogelijk tennispark aan de Spekhuisstraat</w:t>
      </w:r>
      <w:r w:rsidR="00D17675" w:rsidRPr="006701AD">
        <w:rPr>
          <w:rFonts w:eastAsia="Times New Roman"/>
          <w:color w:val="000000" w:themeColor="text1"/>
        </w:rPr>
        <w:t>. We delen met u de stand van zaken;</w:t>
      </w:r>
    </w:p>
    <w:p w14:paraId="0881C61F" w14:textId="35D0EDC7" w:rsidR="00425129" w:rsidRPr="00CC1973" w:rsidRDefault="00337D1F" w:rsidP="006701AD">
      <w:pPr>
        <w:pStyle w:val="Kop1"/>
        <w:numPr>
          <w:ilvl w:val="0"/>
          <w:numId w:val="46"/>
        </w:numPr>
      </w:pPr>
      <w:r w:rsidRPr="0070541D">
        <w:rPr>
          <w:b/>
          <w:bCs/>
        </w:rPr>
        <w:t>Ontwikkeling van een nieuw sportcomplex</w:t>
      </w:r>
      <w:r w:rsidR="00122658" w:rsidRPr="0070541D">
        <w:rPr>
          <w:b/>
          <w:bCs/>
        </w:rPr>
        <w:t xml:space="preserve"> aan het IJsbaanterrein</w:t>
      </w:r>
      <w:r w:rsidRPr="00CC1973">
        <w:t xml:space="preserve"> </w:t>
      </w:r>
      <w:r w:rsidR="00756AA2">
        <w:br/>
      </w:r>
      <w:r w:rsidRPr="00CC1973">
        <w:t>We delen met u het geluidsonderzoek</w:t>
      </w:r>
      <w:r w:rsidR="00425129" w:rsidRPr="00CC1973">
        <w:t xml:space="preserve"> </w:t>
      </w:r>
      <w:r w:rsidR="00425129" w:rsidRPr="00DD4C5C">
        <w:rPr>
          <w:b/>
          <w:bCs/>
        </w:rPr>
        <w:t>(</w:t>
      </w:r>
      <w:r w:rsidR="00425129" w:rsidRPr="00DD4C5C">
        <w:rPr>
          <w:b/>
          <w:bCs/>
          <w:u w:val="single"/>
        </w:rPr>
        <w:t>bijlage 1</w:t>
      </w:r>
      <w:r w:rsidR="00425129" w:rsidRPr="00DD4C5C">
        <w:rPr>
          <w:b/>
          <w:bCs/>
        </w:rPr>
        <w:t>)</w:t>
      </w:r>
      <w:r w:rsidRPr="00CC1973">
        <w:t xml:space="preserve"> </w:t>
      </w:r>
      <w:r w:rsidR="00122658">
        <w:t xml:space="preserve">en </w:t>
      </w:r>
      <w:r w:rsidRPr="00CC1973">
        <w:t>geven u in dit raadsbericht een beknopte samenvatting van het onderzoek;</w:t>
      </w:r>
      <w:r w:rsidR="00E7230C">
        <w:t xml:space="preserve"> </w:t>
      </w:r>
    </w:p>
    <w:p w14:paraId="391F95AF" w14:textId="0BF4494D" w:rsidR="00A42A72" w:rsidRPr="00DD4C5C" w:rsidRDefault="00337D1F" w:rsidP="00877BE7">
      <w:pPr>
        <w:pStyle w:val="Lijstalinea"/>
        <w:numPr>
          <w:ilvl w:val="0"/>
          <w:numId w:val="46"/>
        </w:numPr>
      </w:pPr>
      <w:r w:rsidRPr="0070541D">
        <w:rPr>
          <w:b/>
          <w:bCs/>
        </w:rPr>
        <w:t>De planning en besluitvorming</w:t>
      </w:r>
      <w:r w:rsidR="00425129" w:rsidRPr="00CC1973">
        <w:t xml:space="preserve"> </w:t>
      </w:r>
      <w:r w:rsidR="00756AA2">
        <w:br/>
      </w:r>
      <w:r w:rsidR="00425129" w:rsidRPr="00CC1973">
        <w:t xml:space="preserve">Naar </w:t>
      </w:r>
      <w:r w:rsidR="00D17675" w:rsidRPr="00CC1973">
        <w:t>aanleiding</w:t>
      </w:r>
      <w:r w:rsidR="00425129" w:rsidRPr="00CC1973">
        <w:t xml:space="preserve"> van uw opdracht</w:t>
      </w:r>
      <w:r w:rsidR="00D17675">
        <w:t xml:space="preserve"> tot optimalisatie</w:t>
      </w:r>
      <w:r w:rsidR="00425129" w:rsidRPr="00CC1973">
        <w:t xml:space="preserve"> is een nieuwe planning gemaakt</w:t>
      </w:r>
      <w:r w:rsidR="00756AA2">
        <w:t>,</w:t>
      </w:r>
      <w:r w:rsidR="00425129" w:rsidRPr="00CC1973">
        <w:t xml:space="preserve"> die schematisch in beeld i</w:t>
      </w:r>
      <w:r w:rsidR="006532EE">
        <w:t>s</w:t>
      </w:r>
      <w:r w:rsidR="00425129" w:rsidRPr="00CC1973">
        <w:t xml:space="preserve"> gebracht </w:t>
      </w:r>
      <w:r w:rsidR="00425129" w:rsidRPr="00DD4C5C">
        <w:rPr>
          <w:b/>
          <w:bCs/>
        </w:rPr>
        <w:t>(</w:t>
      </w:r>
      <w:r w:rsidR="00425129" w:rsidRPr="00DD4C5C">
        <w:rPr>
          <w:b/>
          <w:bCs/>
          <w:u w:val="single"/>
        </w:rPr>
        <w:t>bijlage 2</w:t>
      </w:r>
      <w:r w:rsidR="00DD4C5C">
        <w:rPr>
          <w:b/>
          <w:bCs/>
        </w:rPr>
        <w:t>)</w:t>
      </w:r>
      <w:r w:rsidR="00DD4C5C" w:rsidRPr="00DD4C5C">
        <w:rPr>
          <w:rFonts w:eastAsia="Times New Roman"/>
          <w:color w:val="000000" w:themeColor="text1"/>
        </w:rPr>
        <w:t>.</w:t>
      </w:r>
    </w:p>
    <w:p w14:paraId="2833EFFA" w14:textId="77777777" w:rsidR="00ED0778" w:rsidRDefault="00ED0778" w:rsidP="00877BE7"/>
    <w:p w14:paraId="1A6E6EDA" w14:textId="4CB03846" w:rsidR="000D41F1" w:rsidRPr="00AA6E47" w:rsidRDefault="00F03724" w:rsidP="00F03724">
      <w:pPr>
        <w:pStyle w:val="Kop1"/>
        <w:rPr>
          <w:rFonts w:eastAsia="Times New Roman"/>
          <w:b/>
          <w:bCs/>
        </w:rPr>
      </w:pPr>
      <w:r>
        <w:rPr>
          <w:rFonts w:eastAsia="Times New Roman"/>
          <w:b/>
          <w:bCs/>
        </w:rPr>
        <w:t xml:space="preserve">1. </w:t>
      </w:r>
      <w:r w:rsidR="00A42A72" w:rsidRPr="003152AD">
        <w:rPr>
          <w:rFonts w:eastAsia="Times New Roman"/>
          <w:b/>
          <w:bCs/>
        </w:rPr>
        <w:t>Optimalisatie</w:t>
      </w:r>
      <w:r w:rsidR="003152AD" w:rsidRPr="003152AD">
        <w:rPr>
          <w:rFonts w:eastAsia="Times New Roman"/>
          <w:b/>
          <w:bCs/>
        </w:rPr>
        <w:t xml:space="preserve"> woningbouw</w:t>
      </w:r>
      <w:r w:rsidR="00033340">
        <w:rPr>
          <w:rFonts w:eastAsia="Times New Roman"/>
          <w:b/>
          <w:bCs/>
        </w:rPr>
        <w:t>locaties</w:t>
      </w:r>
      <w:r w:rsidR="00285377">
        <w:rPr>
          <w:rFonts w:eastAsia="Times New Roman"/>
          <w:b/>
          <w:bCs/>
        </w:rPr>
        <w:t xml:space="preserve">: </w:t>
      </w:r>
      <w:r w:rsidR="00DE4514">
        <w:rPr>
          <w:rFonts w:eastAsia="Times New Roman"/>
          <w:b/>
          <w:bCs/>
        </w:rPr>
        <w:t xml:space="preserve">Caascooper, Spatterstraat en </w:t>
      </w:r>
      <w:r w:rsidR="00285377">
        <w:rPr>
          <w:rFonts w:eastAsia="Times New Roman"/>
          <w:b/>
          <w:bCs/>
        </w:rPr>
        <w:t>uitbreiding woningbouw De Drie Morgen,</w:t>
      </w:r>
      <w:r w:rsidR="0014267F">
        <w:rPr>
          <w:rFonts w:eastAsia="Times New Roman"/>
          <w:b/>
          <w:bCs/>
        </w:rPr>
        <w:t xml:space="preserve"> </w:t>
      </w:r>
      <w:r w:rsidR="00A42A72" w:rsidRPr="003152AD">
        <w:rPr>
          <w:rFonts w:eastAsia="Times New Roman"/>
          <w:b/>
          <w:bCs/>
        </w:rPr>
        <w:t>verbeteren parkeren &amp;</w:t>
      </w:r>
      <w:r w:rsidR="003152AD" w:rsidRPr="003152AD">
        <w:rPr>
          <w:rFonts w:eastAsia="Times New Roman"/>
          <w:b/>
          <w:bCs/>
        </w:rPr>
        <w:t xml:space="preserve"> uitbreidingswens KV Groen-Geel</w:t>
      </w:r>
    </w:p>
    <w:p w14:paraId="395773EA" w14:textId="24ED2CC8" w:rsidR="00A42A72" w:rsidRPr="00E21942" w:rsidRDefault="00A42A72" w:rsidP="00E21942">
      <w:pPr>
        <w:pStyle w:val="Lijstalinea"/>
        <w:numPr>
          <w:ilvl w:val="0"/>
          <w:numId w:val="41"/>
        </w:numPr>
        <w:rPr>
          <w:b/>
          <w:bCs/>
        </w:rPr>
      </w:pPr>
      <w:r w:rsidRPr="00E21942">
        <w:rPr>
          <w:b/>
          <w:bCs/>
        </w:rPr>
        <w:t>Caascooper en Spatter</w:t>
      </w:r>
      <w:r w:rsidR="00270834" w:rsidRPr="00E21942">
        <w:rPr>
          <w:b/>
          <w:bCs/>
        </w:rPr>
        <w:t>straat</w:t>
      </w:r>
      <w:r w:rsidR="00E21942" w:rsidRPr="00E21942">
        <w:rPr>
          <w:b/>
          <w:bCs/>
        </w:rPr>
        <w:t xml:space="preserve"> </w:t>
      </w:r>
    </w:p>
    <w:p w14:paraId="6B06B178" w14:textId="6A63FCB5" w:rsidR="00A42A72" w:rsidRDefault="00A42A72" w:rsidP="00E21942">
      <w:pPr>
        <w:ind w:left="720"/>
      </w:pPr>
      <w:r>
        <w:t>Voor de Caascooper hebben we gekeken naar het toevoegen van een</w:t>
      </w:r>
      <w:r w:rsidRPr="00A061BA">
        <w:t xml:space="preserve"> extra bouwlaag</w:t>
      </w:r>
      <w:r>
        <w:t xml:space="preserve"> met appartementen</w:t>
      </w:r>
      <w:r w:rsidR="00270834">
        <w:t>.</w:t>
      </w:r>
      <w:r>
        <w:t xml:space="preserve"> We hebben hierbij beoordeeld dat dit stedenbouwkundig niet wenselijk is en</w:t>
      </w:r>
      <w:r w:rsidR="00270834">
        <w:t xml:space="preserve"> </w:t>
      </w:r>
      <w:r>
        <w:t xml:space="preserve">de extra parkeeropgave niet op het terrein op te lossen is. </w:t>
      </w:r>
      <w:r w:rsidR="00270834">
        <w:t xml:space="preserve">Voor de Spatterstraat zijn ook geen mogelijkheden om meer woningen toe te voegen zonder dat de kwaliteit </w:t>
      </w:r>
      <w:r w:rsidR="0004662E">
        <w:t xml:space="preserve">van het plan </w:t>
      </w:r>
      <w:r w:rsidR="00270834">
        <w:t xml:space="preserve">verloren gaat. </w:t>
      </w:r>
      <w:r w:rsidR="007E0573">
        <w:t>Optimalisatie op de woningbouwlocaties Caascooper en Spatterstraat is dus niet mogelijk.</w:t>
      </w:r>
    </w:p>
    <w:p w14:paraId="7AD34426" w14:textId="77777777" w:rsidR="00A42A72" w:rsidRDefault="00A42A72" w:rsidP="00033340"/>
    <w:p w14:paraId="15EA53E1" w14:textId="54309B41" w:rsidR="00A42A72" w:rsidRPr="00B35A95" w:rsidRDefault="00A42A72" w:rsidP="00E21942">
      <w:pPr>
        <w:pStyle w:val="Lijstalinea"/>
        <w:numPr>
          <w:ilvl w:val="0"/>
          <w:numId w:val="41"/>
        </w:numPr>
        <w:rPr>
          <w:b/>
          <w:bCs/>
        </w:rPr>
      </w:pPr>
      <w:r w:rsidRPr="00B35A95">
        <w:rPr>
          <w:b/>
          <w:bCs/>
        </w:rPr>
        <w:t xml:space="preserve">De Drie Morgen: </w:t>
      </w:r>
      <w:r w:rsidR="009967FA" w:rsidRPr="00B35A95">
        <w:rPr>
          <w:b/>
          <w:bCs/>
        </w:rPr>
        <w:t>optimalisatie</w:t>
      </w:r>
      <w:r w:rsidR="007E0573" w:rsidRPr="00B35A95">
        <w:rPr>
          <w:b/>
          <w:bCs/>
        </w:rPr>
        <w:t xml:space="preserve"> woningbouwlocatie</w:t>
      </w:r>
      <w:r w:rsidR="009967FA" w:rsidRPr="00B35A95">
        <w:rPr>
          <w:b/>
          <w:bCs/>
        </w:rPr>
        <w:t xml:space="preserve">, </w:t>
      </w:r>
      <w:r w:rsidRPr="00B35A95">
        <w:rPr>
          <w:b/>
          <w:bCs/>
        </w:rPr>
        <w:t>parkeerproblematiek en uitbreidings</w:t>
      </w:r>
      <w:r w:rsidR="007A20B2" w:rsidRPr="00B35A95">
        <w:rPr>
          <w:b/>
          <w:bCs/>
        </w:rPr>
        <w:t xml:space="preserve">behoefte </w:t>
      </w:r>
      <w:r w:rsidR="00704022" w:rsidRPr="00B35A95">
        <w:rPr>
          <w:b/>
          <w:bCs/>
        </w:rPr>
        <w:t xml:space="preserve">KV </w:t>
      </w:r>
      <w:r w:rsidRPr="00B35A95">
        <w:rPr>
          <w:b/>
          <w:bCs/>
        </w:rPr>
        <w:t>Groen-Geel</w:t>
      </w:r>
    </w:p>
    <w:p w14:paraId="3DF79A77" w14:textId="443E8710" w:rsidR="007E0573" w:rsidRPr="00B35A95" w:rsidRDefault="007E0573" w:rsidP="007663DA">
      <w:pPr>
        <w:pStyle w:val="Lijstalinea"/>
        <w:ind w:left="720"/>
        <w:rPr>
          <w:rFonts w:eastAsia="Times New Roman"/>
          <w:i/>
          <w:iCs/>
          <w:color w:val="000000" w:themeColor="text1"/>
        </w:rPr>
      </w:pPr>
      <w:r w:rsidRPr="00B35A95">
        <w:rPr>
          <w:i/>
          <w:iCs/>
        </w:rPr>
        <w:lastRenderedPageBreak/>
        <w:t>Optimalisatie woningbouwlocatie</w:t>
      </w:r>
    </w:p>
    <w:p w14:paraId="6F3B4027" w14:textId="0FA09FDD" w:rsidR="007E0573" w:rsidRPr="00B35A95" w:rsidRDefault="007E0573" w:rsidP="007E0573">
      <w:pPr>
        <w:pStyle w:val="Lijstalinea"/>
        <w:ind w:left="720"/>
      </w:pPr>
      <w:r w:rsidRPr="00B35A95">
        <w:t xml:space="preserve">Uit onderzoek blijkt dat </w:t>
      </w:r>
      <w:r w:rsidR="009132F5" w:rsidRPr="00B35A95">
        <w:t>het mogelijk om op de locatie van De</w:t>
      </w:r>
      <w:r w:rsidRPr="00B35A95">
        <w:t xml:space="preserve"> Drie Morgen</w:t>
      </w:r>
      <w:r w:rsidR="009132F5" w:rsidRPr="00B35A95">
        <w:t xml:space="preserve"> een nieuw </w:t>
      </w:r>
      <w:r w:rsidRPr="00B35A95">
        <w:t>Stedenbouwkundig</w:t>
      </w:r>
      <w:r w:rsidR="009132F5" w:rsidRPr="00B35A95">
        <w:t xml:space="preserve"> Programma</w:t>
      </w:r>
      <w:r w:rsidRPr="00B35A95">
        <w:t xml:space="preserve"> van Eisen </w:t>
      </w:r>
      <w:r w:rsidR="009132F5" w:rsidRPr="00B35A95">
        <w:t>te maken</w:t>
      </w:r>
      <w:r w:rsidRPr="00B35A95">
        <w:t>. Door het verleggen van het parkeerterrein zou</w:t>
      </w:r>
      <w:r w:rsidR="00F47E95" w:rsidRPr="00B35A95">
        <w:t xml:space="preserve"> het aantal en soort </w:t>
      </w:r>
      <w:r w:rsidRPr="00B35A95">
        <w:t>woningen kunnen worden</w:t>
      </w:r>
      <w:r w:rsidR="00E16259">
        <w:t xml:space="preserve"> </w:t>
      </w:r>
      <w:r w:rsidRPr="00B35A95">
        <w:t>gewijzigd. Hierbij blijven de gehanteerde percentage</w:t>
      </w:r>
      <w:r w:rsidR="00EE30A0" w:rsidRPr="00B35A95">
        <w:t>s</w:t>
      </w:r>
      <w:r w:rsidRPr="00B35A95">
        <w:t xml:space="preserve"> sociale huur, midden huur/koop en koopwoningen in stand. Een eerste inschatting is dat het project met uitbreiding van woningbouw aan De Drie Morgen kostenneutraal kan worden uitgevoerd. Voor deze uitbreiding is het verplaatsen van het parkeren naar het zijterrein van KV Groen-Geel </w:t>
      </w:r>
      <w:r w:rsidR="00F47E95" w:rsidRPr="00B35A95">
        <w:t>noodzakelijk</w:t>
      </w:r>
      <w:r w:rsidRPr="00B35A95">
        <w:t>.</w:t>
      </w:r>
    </w:p>
    <w:p w14:paraId="65C64596" w14:textId="77777777" w:rsidR="007E0573" w:rsidRPr="00B35A95" w:rsidRDefault="007E0573" w:rsidP="007E0573">
      <w:pPr>
        <w:pStyle w:val="Lijstalinea"/>
        <w:ind w:left="720"/>
      </w:pPr>
    </w:p>
    <w:p w14:paraId="517DD427" w14:textId="4161ECAC" w:rsidR="007E0573" w:rsidRPr="00B35A95" w:rsidRDefault="007E0573" w:rsidP="007E0573">
      <w:pPr>
        <w:pStyle w:val="Lijstalinea"/>
        <w:ind w:left="720"/>
        <w:rPr>
          <w:i/>
          <w:iCs/>
        </w:rPr>
      </w:pPr>
      <w:r w:rsidRPr="00B35A95">
        <w:rPr>
          <w:i/>
          <w:iCs/>
        </w:rPr>
        <w:t>Verbeteren parke</w:t>
      </w:r>
      <w:r w:rsidR="00EE30A0" w:rsidRPr="00B35A95">
        <w:rPr>
          <w:i/>
          <w:iCs/>
        </w:rPr>
        <w:t>erproblematiek</w:t>
      </w:r>
    </w:p>
    <w:p w14:paraId="32758368" w14:textId="424A4F0D" w:rsidR="00EE30A0" w:rsidRPr="00B35A95" w:rsidRDefault="00EE30A0" w:rsidP="00EE30A0">
      <w:pPr>
        <w:pStyle w:val="Lijstalinea"/>
        <w:ind w:left="720"/>
      </w:pPr>
      <w:r w:rsidRPr="00B35A95">
        <w:rPr>
          <w:rFonts w:eastAsia="Times New Roman"/>
          <w:color w:val="000000" w:themeColor="text1"/>
        </w:rPr>
        <w:t>Vanuit de participatie (in het kader van dit project) is gebleken dat er bij KV Groen-Geel een tekort aan parkeerplekken is en er regelmatig gevaarlijke verkeersituaties ontstaan door menging van auto’s, fietsers en voetgangers. Bij het vaststellen van het</w:t>
      </w:r>
      <w:r w:rsidR="001F6E3B">
        <w:rPr>
          <w:rFonts w:eastAsia="Times New Roman"/>
          <w:color w:val="000000" w:themeColor="text1"/>
        </w:rPr>
        <w:t xml:space="preserve"> concept</w:t>
      </w:r>
      <w:r w:rsidRPr="00B35A95">
        <w:rPr>
          <w:rFonts w:eastAsia="Times New Roman"/>
          <w:color w:val="000000" w:themeColor="text1"/>
        </w:rPr>
        <w:t xml:space="preserve"> SPvE voor De Drie Morgen is door de toenmalig portefeuillehouder toegezegd om hiernaar onderzoek te doen. Uit een eerste verkenning is gebleken dat </w:t>
      </w:r>
      <w:r w:rsidRPr="00B35A95">
        <w:t xml:space="preserve">aan de zijkant van het (sport)terrein ruimte beschikbaar is om dit parkeerprobleem op te lossen. </w:t>
      </w:r>
    </w:p>
    <w:p w14:paraId="4FB4B81E" w14:textId="77777777" w:rsidR="007E0573" w:rsidRPr="00B35A95" w:rsidRDefault="007E0573" w:rsidP="007E0573">
      <w:pPr>
        <w:pStyle w:val="Lijstalinea"/>
        <w:ind w:left="720"/>
      </w:pPr>
    </w:p>
    <w:p w14:paraId="3D1818E4" w14:textId="4E05D3C8" w:rsidR="007663DA" w:rsidRPr="00B35A95" w:rsidRDefault="00EE30A0" w:rsidP="007663DA">
      <w:pPr>
        <w:pStyle w:val="Lijstalinea"/>
        <w:ind w:left="720"/>
        <w:rPr>
          <w:i/>
          <w:iCs/>
        </w:rPr>
      </w:pPr>
      <w:r w:rsidRPr="00B35A95">
        <w:rPr>
          <w:i/>
          <w:iCs/>
        </w:rPr>
        <w:t>Uitbreidingsbehoefte KV Groen-Geel</w:t>
      </w:r>
    </w:p>
    <w:p w14:paraId="7D15784F" w14:textId="4553B7A3" w:rsidR="00EE30A0" w:rsidRPr="00B35A95" w:rsidRDefault="006C744E" w:rsidP="007663DA">
      <w:pPr>
        <w:pStyle w:val="Lijstalinea"/>
        <w:ind w:left="720"/>
        <w:rPr>
          <w:color w:val="000000" w:themeColor="text1"/>
        </w:rPr>
      </w:pPr>
      <w:r w:rsidRPr="00B35A95">
        <w:t>In</w:t>
      </w:r>
      <w:r w:rsidR="00EE30A0" w:rsidRPr="00B35A95">
        <w:t xml:space="preserve"> intensieve en constructieve gesprekken </w:t>
      </w:r>
      <w:r w:rsidR="004306F4" w:rsidRPr="00B35A95">
        <w:t xml:space="preserve">heeft </w:t>
      </w:r>
      <w:r w:rsidR="00EE30A0" w:rsidRPr="00B35A95">
        <w:t xml:space="preserve">de korfbalvereniging </w:t>
      </w:r>
      <w:r w:rsidR="004306F4" w:rsidRPr="00B35A95">
        <w:t xml:space="preserve">aangegeven </w:t>
      </w:r>
      <w:r w:rsidR="00EE30A0" w:rsidRPr="00B35A95">
        <w:t>behoefte</w:t>
      </w:r>
      <w:r w:rsidR="004306F4" w:rsidRPr="00B35A95">
        <w:t xml:space="preserve"> te hebben</w:t>
      </w:r>
      <w:r w:rsidR="00EE30A0" w:rsidRPr="00B35A95">
        <w:t xml:space="preserve"> </w:t>
      </w:r>
      <w:r w:rsidR="004306F4" w:rsidRPr="00B35A95">
        <w:t>aan een</w:t>
      </w:r>
      <w:r w:rsidR="00EE30A0" w:rsidRPr="00B35A95">
        <w:t xml:space="preserve"> uitbreiding van de sporthal. Op dit moment onderzoeken we</w:t>
      </w:r>
      <w:r w:rsidRPr="00B35A95">
        <w:t xml:space="preserve"> of </w:t>
      </w:r>
      <w:r w:rsidR="003F2A5B">
        <w:t>deze capaciteitsuitbreiding</w:t>
      </w:r>
      <w:r w:rsidRPr="00B35A95">
        <w:t xml:space="preserve"> haalbaar is.</w:t>
      </w:r>
      <w:r w:rsidR="00EE30A0" w:rsidRPr="00B35A95">
        <w:t xml:space="preserve"> Daar</w:t>
      </w:r>
      <w:r w:rsidRPr="00B35A95">
        <w:t>naast</w:t>
      </w:r>
      <w:r w:rsidR="00EE30A0" w:rsidRPr="00B35A95">
        <w:t xml:space="preserve"> </w:t>
      </w:r>
      <w:r w:rsidRPr="00B35A95">
        <w:t>bekijken we ook of de locatie van</w:t>
      </w:r>
      <w:r w:rsidR="00CB08BA">
        <w:t xml:space="preserve"> KV</w:t>
      </w:r>
      <w:r w:rsidRPr="00B35A95">
        <w:t xml:space="preserve"> Groen-Geel geschikt is </w:t>
      </w:r>
      <w:r w:rsidR="00376445">
        <w:t>voor</w:t>
      </w:r>
      <w:r w:rsidR="00EE30A0" w:rsidRPr="00B35A95">
        <w:t xml:space="preserve"> vervangende zaalruimte tijdens de sloop- en </w:t>
      </w:r>
      <w:r w:rsidR="00EE30A0" w:rsidRPr="00B35A95">
        <w:rPr>
          <w:color w:val="000000" w:themeColor="text1"/>
        </w:rPr>
        <w:t>bouwwerkzaamheden van de sporthal aan de Spatterstraat</w:t>
      </w:r>
      <w:r w:rsidR="008751A4">
        <w:rPr>
          <w:color w:val="000000" w:themeColor="text1"/>
        </w:rPr>
        <w:t>.</w:t>
      </w:r>
    </w:p>
    <w:p w14:paraId="5A0710AB" w14:textId="77777777" w:rsidR="0044497F" w:rsidRPr="00B35A95" w:rsidRDefault="0044497F" w:rsidP="007663DA">
      <w:pPr>
        <w:pStyle w:val="Lijstalinea"/>
        <w:ind w:left="720"/>
        <w:rPr>
          <w:color w:val="000000" w:themeColor="text1"/>
        </w:rPr>
      </w:pPr>
    </w:p>
    <w:p w14:paraId="2DBC4B8C" w14:textId="30E35097" w:rsidR="0044497F" w:rsidRPr="00B35A95" w:rsidRDefault="0044497F" w:rsidP="007663DA">
      <w:pPr>
        <w:pStyle w:val="Lijstalinea"/>
        <w:ind w:left="720"/>
        <w:rPr>
          <w:color w:val="000000" w:themeColor="text1"/>
        </w:rPr>
      </w:pPr>
      <w:r w:rsidRPr="00B35A95">
        <w:rPr>
          <w:color w:val="000000" w:themeColor="text1"/>
        </w:rPr>
        <w:t xml:space="preserve">In </w:t>
      </w:r>
      <w:r w:rsidRPr="00B35A95">
        <w:rPr>
          <w:b/>
          <w:bCs/>
          <w:color w:val="000000" w:themeColor="text1"/>
        </w:rPr>
        <w:t>februari 2026</w:t>
      </w:r>
      <w:r w:rsidRPr="00B35A95">
        <w:rPr>
          <w:color w:val="000000" w:themeColor="text1"/>
        </w:rPr>
        <w:t xml:space="preserve"> verwachten wij hierover </w:t>
      </w:r>
      <w:r w:rsidR="006C744E" w:rsidRPr="00B35A95">
        <w:rPr>
          <w:color w:val="000000" w:themeColor="text1"/>
        </w:rPr>
        <w:t>een eerste inschatting te</w:t>
      </w:r>
      <w:r w:rsidRPr="00B35A95">
        <w:rPr>
          <w:color w:val="000000" w:themeColor="text1"/>
        </w:rPr>
        <w:t xml:space="preserve"> kunnen geven en een technische sessie te organiseren. </w:t>
      </w:r>
    </w:p>
    <w:p w14:paraId="31C6D551" w14:textId="1438343E" w:rsidR="0044497F" w:rsidRPr="00B35A95" w:rsidRDefault="00EE30A0" w:rsidP="0044497F">
      <w:pPr>
        <w:pStyle w:val="Lijstalinea"/>
        <w:ind w:left="720"/>
        <w:rPr>
          <w:b/>
          <w:bCs/>
        </w:rPr>
      </w:pPr>
      <w:r w:rsidRPr="00B35A95">
        <w:rPr>
          <w:color w:val="000000" w:themeColor="text1"/>
        </w:rPr>
        <w:t xml:space="preserve">April 2026 verwachten wij </w:t>
      </w:r>
      <w:r w:rsidR="006C744E" w:rsidRPr="00B35A95">
        <w:rPr>
          <w:color w:val="000000" w:themeColor="text1"/>
        </w:rPr>
        <w:t>een vollediger beeld</w:t>
      </w:r>
      <w:r w:rsidRPr="00B35A95">
        <w:rPr>
          <w:color w:val="000000" w:themeColor="text1"/>
        </w:rPr>
        <w:t xml:space="preserve"> te </w:t>
      </w:r>
      <w:r w:rsidR="006C744E" w:rsidRPr="00B35A95">
        <w:rPr>
          <w:color w:val="000000" w:themeColor="text1"/>
        </w:rPr>
        <w:t>hebben</w:t>
      </w:r>
      <w:r w:rsidRPr="00B35A95">
        <w:rPr>
          <w:color w:val="000000" w:themeColor="text1"/>
        </w:rPr>
        <w:t xml:space="preserve"> en organiseren we </w:t>
      </w:r>
      <w:r w:rsidR="006C744E" w:rsidRPr="00B35A95">
        <w:rPr>
          <w:color w:val="000000" w:themeColor="text1"/>
        </w:rPr>
        <w:t>opnieuw</w:t>
      </w:r>
      <w:r w:rsidRPr="00B35A95">
        <w:rPr>
          <w:color w:val="000000" w:themeColor="text1"/>
        </w:rPr>
        <w:t xml:space="preserve"> een technische sessie</w:t>
      </w:r>
      <w:r w:rsidRPr="00B35A95">
        <w:rPr>
          <w:color w:val="FF0000"/>
        </w:rPr>
        <w:t>.</w:t>
      </w:r>
      <w:r w:rsidR="006C744E" w:rsidRPr="00B35A95">
        <w:rPr>
          <w:color w:val="FF0000"/>
        </w:rPr>
        <w:t xml:space="preserve"> </w:t>
      </w:r>
    </w:p>
    <w:p w14:paraId="345F4D89" w14:textId="77777777" w:rsidR="003B77CB" w:rsidRPr="00B35A95" w:rsidRDefault="003B77CB" w:rsidP="003B77CB">
      <w:pPr>
        <w:pStyle w:val="Lijstalinea"/>
        <w:ind w:left="720"/>
        <w:rPr>
          <w:b/>
          <w:bCs/>
        </w:rPr>
      </w:pPr>
    </w:p>
    <w:p w14:paraId="3B73D467" w14:textId="49A12964" w:rsidR="003B77CB" w:rsidRPr="00B35A95" w:rsidRDefault="003B77CB" w:rsidP="00B35A95">
      <w:pPr>
        <w:pStyle w:val="Lijstalinea"/>
        <w:ind w:left="720"/>
      </w:pPr>
      <w:r w:rsidRPr="00B35A95">
        <w:rPr>
          <w:b/>
          <w:bCs/>
        </w:rPr>
        <w:t>In maart 2026</w:t>
      </w:r>
      <w:r w:rsidRPr="00B35A95">
        <w:t xml:space="preserve"> verwachten wij uw raad voor te stellen om aan de hand van de optimalisatie van De Drie Morgen, de </w:t>
      </w:r>
      <w:r w:rsidR="008751A4" w:rsidRPr="00B35A95">
        <w:t>QuickScan</w:t>
      </w:r>
      <w:r w:rsidRPr="00B35A95">
        <w:t xml:space="preserve"> op de Spekhuis</w:t>
      </w:r>
      <w:r w:rsidR="00601911">
        <w:t>s</w:t>
      </w:r>
      <w:r w:rsidRPr="00B35A95">
        <w:t>traat en een eerste korte verkenning van de behoefte aan extra zaalruimte voor</w:t>
      </w:r>
      <w:r w:rsidR="00F16806">
        <w:t xml:space="preserve"> KV</w:t>
      </w:r>
      <w:r w:rsidRPr="00B35A95">
        <w:t xml:space="preserve"> Groen-Geel  een richtinggevende opdracht te geven voor het vervolg van het totale project</w:t>
      </w:r>
      <w:r w:rsidR="00601911">
        <w:t>.</w:t>
      </w:r>
      <w:r w:rsidRPr="00B35A95">
        <w:t xml:space="preserve"> </w:t>
      </w:r>
    </w:p>
    <w:p w14:paraId="30BA7299" w14:textId="3DF9FCA5" w:rsidR="00584EAA" w:rsidRPr="00B35A95" w:rsidRDefault="00584EAA" w:rsidP="003F0659">
      <w:pPr>
        <w:rPr>
          <w:color w:val="FF0000"/>
        </w:rPr>
      </w:pPr>
    </w:p>
    <w:p w14:paraId="6917CEF3" w14:textId="07471153" w:rsidR="0044497F" w:rsidRPr="00B35A95" w:rsidRDefault="00B35A95" w:rsidP="0044497F">
      <w:pPr>
        <w:pStyle w:val="Lijstalinea"/>
        <w:ind w:left="720"/>
        <w:rPr>
          <w:i/>
          <w:iCs/>
        </w:rPr>
      </w:pPr>
      <w:r w:rsidRPr="00B35A95">
        <w:rPr>
          <w:i/>
          <w:iCs/>
        </w:rPr>
        <w:t>Kosten</w:t>
      </w:r>
      <w:r w:rsidR="00DC39B9" w:rsidRPr="00B35A95">
        <w:rPr>
          <w:i/>
          <w:iCs/>
        </w:rPr>
        <w:t xml:space="preserve">neutraal </w:t>
      </w:r>
      <w:r w:rsidR="0044497F" w:rsidRPr="00B35A95">
        <w:rPr>
          <w:i/>
          <w:iCs/>
        </w:rPr>
        <w:t xml:space="preserve">na optimalisatie </w:t>
      </w:r>
      <w:r w:rsidR="00DC39B9" w:rsidRPr="00B35A95">
        <w:rPr>
          <w:i/>
          <w:iCs/>
        </w:rPr>
        <w:t>woningbouwlocatie</w:t>
      </w:r>
    </w:p>
    <w:p w14:paraId="7E8AB0A7" w14:textId="2132B6A7" w:rsidR="00EE30A0" w:rsidRPr="00B35A95" w:rsidRDefault="0044497F" w:rsidP="0044497F">
      <w:pPr>
        <w:pStyle w:val="Lijstalinea"/>
        <w:ind w:left="720"/>
        <w:rPr>
          <w:color w:val="FF0000"/>
        </w:rPr>
      </w:pPr>
      <w:r w:rsidRPr="00B35A95">
        <w:t xml:space="preserve">Door </w:t>
      </w:r>
      <w:r w:rsidR="006A767D" w:rsidRPr="00B35A95">
        <w:t xml:space="preserve">meer en/of </w:t>
      </w:r>
      <w:r w:rsidR="008E20C0" w:rsidRPr="00B35A95">
        <w:t>een ander type</w:t>
      </w:r>
      <w:r w:rsidR="006A767D" w:rsidRPr="00B35A95">
        <w:t xml:space="preserve"> woningen</w:t>
      </w:r>
      <w:r w:rsidRPr="00B35A95">
        <w:t xml:space="preserve"> </w:t>
      </w:r>
      <w:r w:rsidR="008E20C0" w:rsidRPr="00B35A95">
        <w:t xml:space="preserve">toe te voegen aan </w:t>
      </w:r>
      <w:r w:rsidRPr="00B35A95">
        <w:t xml:space="preserve">De Drie Morgen </w:t>
      </w:r>
      <w:r w:rsidR="008E20C0" w:rsidRPr="00B35A95">
        <w:t xml:space="preserve">wordt </w:t>
      </w:r>
      <w:r w:rsidRPr="00B35A95">
        <w:t xml:space="preserve">de </w:t>
      </w:r>
      <w:r w:rsidR="00DC39B9" w:rsidRPr="00B35A95">
        <w:t>budget</w:t>
      </w:r>
      <w:r w:rsidRPr="00B35A95">
        <w:t>neutraliteit</w:t>
      </w:r>
      <w:r w:rsidR="008E20C0" w:rsidRPr="00B35A95">
        <w:t xml:space="preserve">, </w:t>
      </w:r>
      <w:r w:rsidR="00AD0A0E">
        <w:t>éé</w:t>
      </w:r>
      <w:r w:rsidR="008E20C0" w:rsidRPr="00B35A95">
        <w:t>n van de uitgangspunten van het project,</w:t>
      </w:r>
      <w:r w:rsidRPr="00B35A95">
        <w:t xml:space="preserve"> </w:t>
      </w:r>
      <w:r w:rsidR="008E20C0" w:rsidRPr="00B35A95">
        <w:t xml:space="preserve">dichter benaderd of mogelijk zelfs gehaald. </w:t>
      </w:r>
      <w:r w:rsidR="008E20C0" w:rsidRPr="00B35A95">
        <w:br/>
        <w:t>Als ervoor gekozen wordt</w:t>
      </w:r>
      <w:r w:rsidR="00AD0A0E">
        <w:t xml:space="preserve"> </w:t>
      </w:r>
      <w:r w:rsidR="008E20C0" w:rsidRPr="00B35A95">
        <w:t xml:space="preserve">om de parkeervoorziening bij KV Groen-Geel te verbeteren en de capaciteit van de sporthal te vergroten, is </w:t>
      </w:r>
      <w:r w:rsidR="00525DFB">
        <w:t>kosten</w:t>
      </w:r>
      <w:r w:rsidR="008E20C0" w:rsidRPr="00B35A95">
        <w:t>neutraliteit naar verwachting niet haalbaar. Om deze reden vragen uw</w:t>
      </w:r>
      <w:r w:rsidR="00525DFB">
        <w:t xml:space="preserve"> raad</w:t>
      </w:r>
      <w:r w:rsidR="008E20C0" w:rsidRPr="00B35A95">
        <w:t xml:space="preserve"> om een nieuwe opdracht om deze onderdelen te onderzoeken. </w:t>
      </w:r>
      <w:r w:rsidR="00EE30A0" w:rsidRPr="00B35A95">
        <w:t xml:space="preserve"> </w:t>
      </w:r>
    </w:p>
    <w:p w14:paraId="33821F4C" w14:textId="77777777" w:rsidR="006118BA" w:rsidRPr="00B35A95" w:rsidRDefault="006118BA" w:rsidP="006118BA">
      <w:pPr>
        <w:pStyle w:val="Lijstalinea"/>
        <w:ind w:left="720"/>
        <w:rPr>
          <w:u w:val="single"/>
        </w:rPr>
      </w:pPr>
    </w:p>
    <w:p w14:paraId="5D4E0E81" w14:textId="25AA8D4D" w:rsidR="00F03724" w:rsidRDefault="0034774D" w:rsidP="0044497F">
      <w:pPr>
        <w:pStyle w:val="Lijstalinea"/>
        <w:ind w:left="720"/>
      </w:pPr>
      <w:r w:rsidRPr="00B35A95">
        <w:t xml:space="preserve">De </w:t>
      </w:r>
      <w:r w:rsidR="008E20C0" w:rsidRPr="00B35A95">
        <w:t>parkeervoorziening</w:t>
      </w:r>
      <w:r w:rsidRPr="00B35A95">
        <w:t xml:space="preserve"> en capaciteitsuitbreiding van KV Groen-Geel</w:t>
      </w:r>
      <w:r w:rsidR="003F2A5B">
        <w:t xml:space="preserve"> </w:t>
      </w:r>
      <w:r w:rsidRPr="00B35A95">
        <w:t xml:space="preserve">hangen direct samen met </w:t>
      </w:r>
      <w:r w:rsidR="007663DA" w:rsidRPr="00B35A95">
        <w:t xml:space="preserve">de </w:t>
      </w:r>
      <w:r w:rsidR="00EF17F0" w:rsidRPr="00B35A95">
        <w:t xml:space="preserve">totale </w:t>
      </w:r>
      <w:r w:rsidR="007663DA" w:rsidRPr="00B35A95">
        <w:t>ontwikkeling van De Drie Morgen</w:t>
      </w:r>
      <w:r w:rsidRPr="00B35A95">
        <w:t xml:space="preserve">. Daarom willen we deze verschillende processen parallel laten lopen </w:t>
      </w:r>
      <w:r w:rsidR="00DC39B9" w:rsidRPr="00B35A95">
        <w:t>richting het GO/NO GO besluit in 2026</w:t>
      </w:r>
      <w:r w:rsidR="00601911">
        <w:t xml:space="preserve"> </w:t>
      </w:r>
      <w:r w:rsidR="00B63529" w:rsidRPr="00B35A95">
        <w:t>(zie punt 4)</w:t>
      </w:r>
      <w:r w:rsidR="00F51E60" w:rsidRPr="00B35A95">
        <w:t>.</w:t>
      </w:r>
      <w:r w:rsidR="002E5CB8">
        <w:t xml:space="preserve"> </w:t>
      </w:r>
    </w:p>
    <w:p w14:paraId="53D427AB" w14:textId="77777777" w:rsidR="00B63529" w:rsidRDefault="00B63529" w:rsidP="00B63529">
      <w:pPr>
        <w:pStyle w:val="Lijstalinea"/>
        <w:ind w:left="720"/>
      </w:pPr>
    </w:p>
    <w:p w14:paraId="231E7546" w14:textId="5FF72E4A" w:rsidR="00286F6A" w:rsidRPr="00F03724" w:rsidRDefault="00F03724" w:rsidP="00F03724">
      <w:pPr>
        <w:rPr>
          <w:rFonts w:eastAsiaTheme="minorHAnsi"/>
          <w:b/>
          <w:bCs/>
        </w:rPr>
      </w:pPr>
      <w:r>
        <w:rPr>
          <w:rFonts w:eastAsia="Times New Roman"/>
          <w:b/>
          <w:bCs/>
          <w:color w:val="000000" w:themeColor="text1"/>
        </w:rPr>
        <w:t xml:space="preserve">2. </w:t>
      </w:r>
      <w:r w:rsidR="00286F6A" w:rsidRPr="00F03724">
        <w:rPr>
          <w:rFonts w:eastAsia="Times New Roman"/>
          <w:b/>
          <w:bCs/>
          <w:color w:val="000000" w:themeColor="text1"/>
        </w:rPr>
        <w:t xml:space="preserve">QuickScan </w:t>
      </w:r>
      <w:r w:rsidR="00B07B33">
        <w:rPr>
          <w:rFonts w:eastAsia="Times New Roman"/>
          <w:b/>
          <w:bCs/>
          <w:color w:val="000000" w:themeColor="text1"/>
        </w:rPr>
        <w:t>S</w:t>
      </w:r>
      <w:r w:rsidR="00B07B33" w:rsidRPr="00F03724">
        <w:rPr>
          <w:rFonts w:eastAsia="Times New Roman"/>
          <w:b/>
          <w:bCs/>
          <w:color w:val="000000" w:themeColor="text1"/>
        </w:rPr>
        <w:t>pekhuisstraat</w:t>
      </w:r>
      <w:r w:rsidR="00286F6A" w:rsidRPr="00F03724">
        <w:rPr>
          <w:rFonts w:eastAsia="Times New Roman"/>
          <w:b/>
          <w:bCs/>
          <w:color w:val="000000" w:themeColor="text1"/>
        </w:rPr>
        <w:t>: stand van zaken</w:t>
      </w:r>
    </w:p>
    <w:p w14:paraId="16E41FB3" w14:textId="09FCC487" w:rsidR="00286F6A" w:rsidRDefault="00D13D76" w:rsidP="00286F6A">
      <w:pPr>
        <w:pStyle w:val="Lijstalinea"/>
        <w:ind w:left="720"/>
        <w:rPr>
          <w:rFonts w:eastAsia="Times New Roman"/>
          <w:color w:val="000000" w:themeColor="text1"/>
        </w:rPr>
      </w:pPr>
      <w:r w:rsidRPr="00B35A95">
        <w:rPr>
          <w:rFonts w:eastAsia="Times New Roman"/>
          <w:color w:val="000000" w:themeColor="text1"/>
        </w:rPr>
        <w:t xml:space="preserve">Momenteel onderzoeken we de ruimtelijke en </w:t>
      </w:r>
      <w:r w:rsidR="00641479" w:rsidRPr="00B35A95">
        <w:rPr>
          <w:rFonts w:eastAsia="Times New Roman"/>
          <w:color w:val="000000" w:themeColor="text1"/>
        </w:rPr>
        <w:t>financiële</w:t>
      </w:r>
      <w:r w:rsidRPr="00B35A95">
        <w:rPr>
          <w:rFonts w:eastAsia="Times New Roman"/>
          <w:color w:val="000000" w:themeColor="text1"/>
        </w:rPr>
        <w:t xml:space="preserve"> haalbaarheid van een tenniscomplex aan de Spekhuisstraat.</w:t>
      </w:r>
      <w:r w:rsidR="00641479" w:rsidRPr="00B35A95">
        <w:rPr>
          <w:rFonts w:eastAsia="Times New Roman"/>
          <w:color w:val="000000" w:themeColor="text1"/>
        </w:rPr>
        <w:t xml:space="preserve"> In bijgevoegd schema</w:t>
      </w:r>
      <w:r w:rsidR="00C97381" w:rsidRPr="00B35A95">
        <w:rPr>
          <w:rFonts w:eastAsia="Times New Roman"/>
          <w:color w:val="000000" w:themeColor="text1"/>
        </w:rPr>
        <w:t xml:space="preserve"> (bijlage 2)</w:t>
      </w:r>
      <w:r w:rsidR="00641479" w:rsidRPr="00B35A95">
        <w:rPr>
          <w:rFonts w:eastAsia="Times New Roman"/>
          <w:color w:val="000000" w:themeColor="text1"/>
        </w:rPr>
        <w:t xml:space="preserve"> leest u specifiek de onderdelen die we onderzoeken in de QuickScan.</w:t>
      </w:r>
      <w:r w:rsidRPr="00B35A95">
        <w:rPr>
          <w:rFonts w:eastAsia="Times New Roman"/>
          <w:color w:val="000000" w:themeColor="text1"/>
        </w:rPr>
        <w:t xml:space="preserve"> </w:t>
      </w:r>
      <w:r w:rsidR="00286F6A" w:rsidRPr="00B35A95">
        <w:rPr>
          <w:rFonts w:eastAsia="Times New Roman"/>
          <w:color w:val="000000" w:themeColor="text1"/>
        </w:rPr>
        <w:t>We verwachten</w:t>
      </w:r>
      <w:r w:rsidR="00286F6A" w:rsidRPr="00286F6A">
        <w:rPr>
          <w:rFonts w:eastAsia="Times New Roman"/>
          <w:color w:val="000000" w:themeColor="text1"/>
        </w:rPr>
        <w:t xml:space="preserve"> in januari de QuickScan met u te kunnen delen</w:t>
      </w:r>
      <w:r>
        <w:rPr>
          <w:rFonts w:eastAsia="Times New Roman"/>
          <w:color w:val="000000" w:themeColor="text1"/>
        </w:rPr>
        <w:t xml:space="preserve"> en d</w:t>
      </w:r>
      <w:r w:rsidR="00A54C0B">
        <w:rPr>
          <w:rFonts w:eastAsia="Times New Roman"/>
          <w:color w:val="000000" w:themeColor="text1"/>
        </w:rPr>
        <w:t>e uitkomsten</w:t>
      </w:r>
      <w:r>
        <w:rPr>
          <w:rFonts w:eastAsia="Times New Roman"/>
          <w:color w:val="000000" w:themeColor="text1"/>
        </w:rPr>
        <w:t xml:space="preserve"> toe te lichten in een technische sessie.</w:t>
      </w:r>
      <w:r w:rsidR="005D70FC">
        <w:rPr>
          <w:rFonts w:eastAsia="Times New Roman"/>
          <w:color w:val="000000" w:themeColor="text1"/>
        </w:rPr>
        <w:t xml:space="preserve">  </w:t>
      </w:r>
    </w:p>
    <w:p w14:paraId="36E492D0" w14:textId="77777777" w:rsidR="00F03724" w:rsidRDefault="00F03724" w:rsidP="00286F6A">
      <w:pPr>
        <w:pStyle w:val="Lijstalinea"/>
        <w:ind w:left="720"/>
        <w:rPr>
          <w:rFonts w:eastAsia="Times New Roman"/>
          <w:b/>
          <w:bCs/>
          <w:color w:val="000000" w:themeColor="text1"/>
        </w:rPr>
      </w:pPr>
    </w:p>
    <w:p w14:paraId="7080FA4F" w14:textId="67DD3EC8" w:rsidR="001E75A1" w:rsidRPr="00B35A95" w:rsidRDefault="00F03724" w:rsidP="00F03724">
      <w:pPr>
        <w:pStyle w:val="Kop1"/>
        <w:rPr>
          <w:b/>
          <w:bCs/>
        </w:rPr>
      </w:pPr>
      <w:r w:rsidRPr="00B35A95">
        <w:rPr>
          <w:rFonts w:eastAsia="Times New Roman"/>
          <w:b/>
          <w:bCs/>
        </w:rPr>
        <w:lastRenderedPageBreak/>
        <w:t xml:space="preserve">3. </w:t>
      </w:r>
      <w:r w:rsidR="001E75A1" w:rsidRPr="00B35A95">
        <w:rPr>
          <w:rFonts w:eastAsia="Times New Roman"/>
          <w:b/>
          <w:bCs/>
        </w:rPr>
        <w:t xml:space="preserve">Ontwikkeling IJsbaanterrein: </w:t>
      </w:r>
      <w:r w:rsidR="00F97579" w:rsidRPr="00B35A95">
        <w:rPr>
          <w:rFonts w:eastAsia="Times New Roman"/>
          <w:b/>
          <w:bCs/>
        </w:rPr>
        <w:t xml:space="preserve">Maatregelen </w:t>
      </w:r>
      <w:r w:rsidR="001E75A1" w:rsidRPr="00B35A95">
        <w:rPr>
          <w:rFonts w:eastAsia="Times New Roman"/>
          <w:b/>
          <w:bCs/>
        </w:rPr>
        <w:t xml:space="preserve">geluid </w:t>
      </w:r>
      <w:r w:rsidR="009534DB" w:rsidRPr="00B35A95">
        <w:rPr>
          <w:rFonts w:eastAsia="Times New Roman"/>
          <w:b/>
          <w:bCs/>
        </w:rPr>
        <w:t>– ruimtelijke impact</w:t>
      </w:r>
    </w:p>
    <w:p w14:paraId="6E883517" w14:textId="04691024" w:rsidR="00273E1D" w:rsidRPr="00B35A95" w:rsidRDefault="00273E1D" w:rsidP="00273E1D">
      <w:pPr>
        <w:pStyle w:val="Lijstalinea"/>
        <w:numPr>
          <w:ilvl w:val="0"/>
          <w:numId w:val="41"/>
        </w:numPr>
      </w:pPr>
      <w:r w:rsidRPr="00B35A95">
        <w:t xml:space="preserve">Naar aanleiding van het definitieve geluidsonderzoek blijkt dat inrichtingsvariant A </w:t>
      </w:r>
      <w:r w:rsidR="00B35A95" w:rsidRPr="00B35A95">
        <w:t>(zie hieronder), als er een geluidsscherm wordt geplaatst, voldoet aan de normen. Drie tennisbanen kunnen dan openblijven tot 22:00 uur. Deze resultaten lichten wij in januari toe tijdens een technische sessie (zie punt 2 hierboven)</w:t>
      </w:r>
      <w:r w:rsidR="00A47947">
        <w:t>.</w:t>
      </w:r>
      <w:r w:rsidR="00B35A95" w:rsidRPr="00B35A95">
        <w:br/>
      </w:r>
    </w:p>
    <w:p w14:paraId="651DF47F" w14:textId="40464E96" w:rsidR="00273E1D" w:rsidRPr="00B35A95" w:rsidRDefault="00B35A95" w:rsidP="00273E1D">
      <w:pPr>
        <w:pStyle w:val="Lijstalinea"/>
        <w:ind w:left="720"/>
        <w:rPr>
          <w:b/>
          <w:bCs/>
        </w:rPr>
      </w:pPr>
      <w:r w:rsidRPr="00B35A95">
        <w:rPr>
          <w:b/>
          <w:bCs/>
        </w:rPr>
        <w:t>Achtergrond</w:t>
      </w:r>
    </w:p>
    <w:p w14:paraId="1136C8FB" w14:textId="4D9CF3A5" w:rsidR="00F771C7" w:rsidRPr="00B35A95" w:rsidRDefault="00407AA3" w:rsidP="00273E1D">
      <w:pPr>
        <w:pStyle w:val="Lijstalinea"/>
        <w:numPr>
          <w:ilvl w:val="0"/>
          <w:numId w:val="41"/>
        </w:numPr>
      </w:pPr>
      <w:r w:rsidRPr="00B35A95">
        <w:t>Eerder dit jaar is een inschatting gemaakt van de geluidseffecten van twee inrichtingsvarianten van het IJsbaanterrein. Hierover hebben wij uw raad op 8 juli geïnformeerd. De Tennisvereniging</w:t>
      </w:r>
      <w:r w:rsidR="00792039" w:rsidRPr="00B35A95">
        <w:t xml:space="preserve"> </w:t>
      </w:r>
      <w:r w:rsidRPr="00B35A95">
        <w:t xml:space="preserve">de voorkeur uitgesproken voor variant A. Hierin is het clubhuis centraal gepositioneerd, wat een sociaal voordeel biedt: er is goed zicht op alle banen, wat een centrale ontmoeting stimuleert. Een nadeel van deze variant is dat er een </w:t>
      </w:r>
      <w:r w:rsidR="00E808D5" w:rsidRPr="00B35A95">
        <w:t>geluidscherm</w:t>
      </w:r>
      <w:r w:rsidR="00A47947">
        <w:t xml:space="preserve"> </w:t>
      </w:r>
      <w:r w:rsidR="00E808D5" w:rsidRPr="00B35A95">
        <w:t>nodig is van circa 38 meter lang en 3 meter hoog.</w:t>
      </w:r>
      <w:r w:rsidR="00F771C7" w:rsidRPr="00B35A95">
        <w:t xml:space="preserve"> </w:t>
      </w:r>
    </w:p>
    <w:p w14:paraId="1DFA8267" w14:textId="6CA2CD38" w:rsidR="00E808D5" w:rsidRDefault="005E001E" w:rsidP="00683CE5">
      <w:pPr>
        <w:ind w:left="708"/>
        <w:rPr>
          <w:rFonts w:eastAsia="Times New Roman"/>
          <w:color w:val="000000" w:themeColor="text1"/>
        </w:rPr>
      </w:pPr>
      <w:r w:rsidRPr="00B35A95">
        <w:t xml:space="preserve">Inrichtingsvariant B heeft vanuit </w:t>
      </w:r>
      <w:r w:rsidR="00835732" w:rsidRPr="00B35A95">
        <w:t>Nova Zembla/Nova Boules</w:t>
      </w:r>
      <w:r w:rsidRPr="00B35A95">
        <w:t xml:space="preserve"> de voorkeur</w:t>
      </w:r>
      <w:r w:rsidR="00835732" w:rsidRPr="00B35A95">
        <w:t xml:space="preserve"> </w:t>
      </w:r>
      <w:r w:rsidRPr="00B35A95">
        <w:t>in verband</w:t>
      </w:r>
      <w:r w:rsidR="00835732" w:rsidRPr="00B35A95">
        <w:t xml:space="preserve"> met de bereikbaarheid. </w:t>
      </w:r>
      <w:r w:rsidR="00D13D76" w:rsidRPr="00B35A95">
        <w:rPr>
          <w:rFonts w:eastAsia="Times New Roman"/>
          <w:color w:val="000000" w:themeColor="text1"/>
        </w:rPr>
        <w:t xml:space="preserve">We </w:t>
      </w:r>
      <w:r w:rsidR="00792039" w:rsidRPr="00B35A95">
        <w:rPr>
          <w:rFonts w:eastAsia="Times New Roman"/>
          <w:color w:val="000000" w:themeColor="text1"/>
        </w:rPr>
        <w:t>hebben</w:t>
      </w:r>
      <w:r w:rsidR="00C74B2E" w:rsidRPr="00B35A95">
        <w:rPr>
          <w:rFonts w:eastAsia="Times New Roman"/>
          <w:color w:val="000000" w:themeColor="text1"/>
        </w:rPr>
        <w:t xml:space="preserve"> </w:t>
      </w:r>
      <w:r w:rsidR="00792039" w:rsidRPr="00B35A95">
        <w:rPr>
          <w:rFonts w:eastAsia="Times New Roman"/>
          <w:color w:val="000000" w:themeColor="text1"/>
        </w:rPr>
        <w:t>hen geïnformeerd over de laatste ontwikkelinge</w:t>
      </w:r>
      <w:r w:rsidR="00B35A95" w:rsidRPr="00B35A95">
        <w:rPr>
          <w:rFonts w:eastAsia="Times New Roman"/>
          <w:color w:val="000000" w:themeColor="text1"/>
        </w:rPr>
        <w:t>n.</w:t>
      </w:r>
      <w:r w:rsidR="00F719E2">
        <w:rPr>
          <w:rFonts w:eastAsia="Times New Roman"/>
          <w:color w:val="000000" w:themeColor="text1"/>
        </w:rPr>
        <w:t xml:space="preserve"> </w:t>
      </w:r>
    </w:p>
    <w:p w14:paraId="1BA788A8" w14:textId="77777777" w:rsidR="00E808D5" w:rsidRDefault="00E808D5" w:rsidP="00B904F1"/>
    <w:p w14:paraId="79DCFDCD" w14:textId="19D60B15" w:rsidR="00E808D5" w:rsidRPr="000B2EC1" w:rsidRDefault="00E808D5" w:rsidP="000B2EC1">
      <w:pPr>
        <w:pStyle w:val="Lijstalinea"/>
        <w:numPr>
          <w:ilvl w:val="0"/>
          <w:numId w:val="41"/>
        </w:numPr>
        <w:rPr>
          <w:b/>
          <w:bCs/>
        </w:rPr>
      </w:pPr>
      <w:r w:rsidRPr="000B2EC1">
        <w:rPr>
          <w:b/>
          <w:bCs/>
        </w:rPr>
        <w:t>Inrichtingsvariant A met geluidscherm</w:t>
      </w:r>
      <w:r w:rsidR="003340AF">
        <w:rPr>
          <w:b/>
          <w:bCs/>
        </w:rPr>
        <w:t xml:space="preserve"> de voorkeur</w:t>
      </w:r>
    </w:p>
    <w:p w14:paraId="4675C824" w14:textId="3952F0C4" w:rsidR="00E61DF8" w:rsidRDefault="00835732" w:rsidP="00FC45B5">
      <w:pPr>
        <w:ind w:left="708"/>
      </w:pPr>
      <w:r>
        <w:t xml:space="preserve">Omdat we </w:t>
      </w:r>
      <w:r w:rsidR="00B904F1">
        <w:t>blijven sturen op een sportpark met een sterke maatschappelijke functie</w:t>
      </w:r>
      <w:r>
        <w:t xml:space="preserve">, hebben we ervoor gekozen om Variant A geluidstechnisch </w:t>
      </w:r>
      <w:r w:rsidR="00C03DFD">
        <w:t xml:space="preserve">zo optimaal mogelijk </w:t>
      </w:r>
      <w:r>
        <w:t>verder uit te werken</w:t>
      </w:r>
      <w:r w:rsidR="00C17714">
        <w:t xml:space="preserve"> </w:t>
      </w:r>
      <w:r w:rsidRPr="00835732">
        <w:t>waarmee aan de geluidsnormen kan worden voldaan. Optimaal betekent zo min mogelijk beperkingen in speeltijd</w:t>
      </w:r>
      <w:r w:rsidR="009300E0">
        <w:t xml:space="preserve">, </w:t>
      </w:r>
      <w:r w:rsidRPr="00835732">
        <w:t>in combinatie met een zo kort/laag mogelijke geluidswal</w:t>
      </w:r>
      <w:r w:rsidR="00B904F1">
        <w:t xml:space="preserve">. </w:t>
      </w:r>
      <w:r w:rsidR="009300E0">
        <w:t>Dit betekent</w:t>
      </w:r>
      <w:r w:rsidR="00B904F1">
        <w:t xml:space="preserve"> </w:t>
      </w:r>
      <w:r w:rsidR="00CA62E8">
        <w:t>in totaal 9 tennisbanen</w:t>
      </w:r>
      <w:r w:rsidR="009300E0">
        <w:t>,</w:t>
      </w:r>
      <w:r w:rsidR="00CA62E8">
        <w:t xml:space="preserve"> waarbij </w:t>
      </w:r>
      <w:r w:rsidR="00F8649E">
        <w:t>drie</w:t>
      </w:r>
      <w:r w:rsidR="00F8649E" w:rsidRPr="00835732">
        <w:t xml:space="preserve"> </w:t>
      </w:r>
      <w:r w:rsidRPr="00835732">
        <w:t>banen open</w:t>
      </w:r>
      <w:r w:rsidR="00B904F1">
        <w:t>blijven</w:t>
      </w:r>
      <w:r w:rsidRPr="00835732">
        <w:t xml:space="preserve"> tot 22:00 uur</w:t>
      </w:r>
      <w:r w:rsidR="009300E0">
        <w:t xml:space="preserve">. </w:t>
      </w:r>
      <w:r w:rsidR="00F8649E">
        <w:t>Zes</w:t>
      </w:r>
      <w:r w:rsidR="00F8649E" w:rsidRPr="00835732">
        <w:t xml:space="preserve"> </w:t>
      </w:r>
      <w:r w:rsidRPr="00835732">
        <w:t>banen</w:t>
      </w:r>
      <w:r w:rsidR="00B904F1">
        <w:t xml:space="preserve"> en h</w:t>
      </w:r>
      <w:r w:rsidR="002F7A67">
        <w:t>et</w:t>
      </w:r>
      <w:r w:rsidR="00B904F1">
        <w:t xml:space="preserve"> padel</w:t>
      </w:r>
      <w:r w:rsidRPr="00835732">
        <w:t xml:space="preserve"> </w:t>
      </w:r>
      <w:r w:rsidR="009300E0">
        <w:t xml:space="preserve">kunnen in combinatie met een geluidswal van 38 m lang en 3 m hoog openblijven </w:t>
      </w:r>
      <w:r w:rsidRPr="00835732">
        <w:t>tot 23:00 uur</w:t>
      </w:r>
      <w:r w:rsidR="009300E0">
        <w:t>.</w:t>
      </w:r>
      <w:r w:rsidR="00F771C7">
        <w:t xml:space="preserve"> Met de tennisvereniging </w:t>
      </w:r>
      <w:r w:rsidR="00F771C7" w:rsidRPr="00E96193">
        <w:t xml:space="preserve">blijven we in overleg over de kosten van de ontwikkeling van het </w:t>
      </w:r>
      <w:r w:rsidR="00F771C7" w:rsidRPr="00B35A95">
        <w:t xml:space="preserve">IJsbaanterrein. Het uitgangspunt is dat </w:t>
      </w:r>
      <w:r w:rsidR="00854443" w:rsidRPr="00B35A95">
        <w:t>ondanks het noodzakelijk</w:t>
      </w:r>
      <w:r w:rsidR="00FB37F5" w:rsidRPr="00B35A95">
        <w:t>e</w:t>
      </w:r>
      <w:r w:rsidR="00854443" w:rsidRPr="00B35A95">
        <w:t xml:space="preserve"> geluidscherm </w:t>
      </w:r>
      <w:r w:rsidR="00F771C7" w:rsidRPr="00B35A95">
        <w:t xml:space="preserve">de totale ontwikkelkosten van </w:t>
      </w:r>
      <w:r w:rsidR="00A23001" w:rsidRPr="00B35A95">
        <w:t xml:space="preserve">het sportcomplex aan </w:t>
      </w:r>
      <w:r w:rsidR="00F771C7" w:rsidRPr="00B35A95">
        <w:t>het IJsb</w:t>
      </w:r>
      <w:r w:rsidR="00854443" w:rsidRPr="00B35A95">
        <w:t>a</w:t>
      </w:r>
      <w:r w:rsidR="00F771C7" w:rsidRPr="00B35A95">
        <w:t xml:space="preserve">anterrein niet </w:t>
      </w:r>
      <w:r w:rsidR="00792039" w:rsidRPr="00B35A95">
        <w:t xml:space="preserve">zullen </w:t>
      </w:r>
      <w:r w:rsidR="00F771C7" w:rsidRPr="00B35A95">
        <w:t>stijgen.</w:t>
      </w:r>
      <w:r w:rsidR="00822204" w:rsidRPr="00B35A95">
        <w:t xml:space="preserve"> </w:t>
      </w:r>
      <w:r w:rsidRPr="00B35A95">
        <w:t xml:space="preserve">Dit </w:t>
      </w:r>
      <w:r w:rsidR="00792039" w:rsidRPr="00B35A95">
        <w:t>ontwerp</w:t>
      </w:r>
      <w:r w:rsidRPr="00B35A95">
        <w:t xml:space="preserve">scenario </w:t>
      </w:r>
      <w:r w:rsidR="00C17714" w:rsidRPr="00B35A95">
        <w:t>is</w:t>
      </w:r>
      <w:r w:rsidRPr="00B35A95">
        <w:t xml:space="preserve"> uitgewerkt in </w:t>
      </w:r>
      <w:r w:rsidR="00683CE5" w:rsidRPr="00B35A95">
        <w:t>een geluidsrapport</w:t>
      </w:r>
      <w:r w:rsidRPr="00B35A95">
        <w:t xml:space="preserve"> </w:t>
      </w:r>
      <w:r w:rsidR="00A65DD6" w:rsidRPr="00B35A95">
        <w:t>waar omgevingsdienst ODIJMond</w:t>
      </w:r>
      <w:r w:rsidR="00A65DD6" w:rsidRPr="00E96193">
        <w:t xml:space="preserve"> een positief advies op heeft gegeven</w:t>
      </w:r>
      <w:r w:rsidR="00C17714" w:rsidRPr="00E96193">
        <w:t>.</w:t>
      </w:r>
    </w:p>
    <w:p w14:paraId="7C3AF105" w14:textId="77777777" w:rsidR="00B463BB" w:rsidRDefault="00B463BB" w:rsidP="00F03724"/>
    <w:p w14:paraId="3786C3F5" w14:textId="53479564" w:rsidR="00877BE7" w:rsidRDefault="00F03724" w:rsidP="00F03724">
      <w:r>
        <w:rPr>
          <w:rFonts w:eastAsia="Times New Roman"/>
          <w:b/>
          <w:bCs/>
        </w:rPr>
        <w:t xml:space="preserve">4. </w:t>
      </w:r>
      <w:r w:rsidR="00877BE7" w:rsidRPr="00F03724">
        <w:rPr>
          <w:rFonts w:eastAsia="Times New Roman"/>
          <w:b/>
          <w:bCs/>
        </w:rPr>
        <w:t>Planning en stappenplan</w:t>
      </w:r>
      <w:r w:rsidR="00877BE7" w:rsidRPr="00F03724">
        <w:rPr>
          <w:b/>
          <w:bCs/>
        </w:rPr>
        <w:t xml:space="preserve"> haalbaarheidsbesluit GO/NO GO</w:t>
      </w:r>
      <w:r w:rsidR="00877BE7">
        <w:t xml:space="preserve"> </w:t>
      </w:r>
    </w:p>
    <w:p w14:paraId="78B3AD54" w14:textId="46C02605" w:rsidR="00F1257D" w:rsidRPr="00F1257D" w:rsidRDefault="0085786B" w:rsidP="00F1257D">
      <w:pPr>
        <w:pStyle w:val="Lijstalinea"/>
        <w:ind w:left="720"/>
        <w:rPr>
          <w:rFonts w:eastAsia="Times New Roman"/>
        </w:rPr>
      </w:pPr>
      <w:r w:rsidRPr="0085786B">
        <w:rPr>
          <w:rFonts w:eastAsia="Times New Roman"/>
        </w:rPr>
        <w:t xml:space="preserve">Naar </w:t>
      </w:r>
      <w:r w:rsidR="00A1077D" w:rsidRPr="0085786B">
        <w:rPr>
          <w:rFonts w:eastAsia="Times New Roman"/>
        </w:rPr>
        <w:t>aanleiding</w:t>
      </w:r>
      <w:r w:rsidRPr="0085786B">
        <w:rPr>
          <w:rFonts w:eastAsia="Times New Roman"/>
        </w:rPr>
        <w:t xml:space="preserve"> van de optimalisatie is de oorspronkelijke planning opgeschoven</w:t>
      </w:r>
      <w:r>
        <w:rPr>
          <w:rFonts w:eastAsia="Times New Roman"/>
        </w:rPr>
        <w:t>.</w:t>
      </w:r>
      <w:r w:rsidR="00B206EB">
        <w:rPr>
          <w:rFonts w:eastAsia="Times New Roman"/>
        </w:rPr>
        <w:t xml:space="preserve"> </w:t>
      </w:r>
      <w:r w:rsidR="00F1257D">
        <w:rPr>
          <w:rFonts w:eastAsia="Times New Roman"/>
        </w:rPr>
        <w:t>Hierdoor vallen</w:t>
      </w:r>
      <w:r w:rsidR="00F1257D" w:rsidRPr="00F1257D">
        <w:rPr>
          <w:rFonts w:eastAsia="Times New Roman"/>
        </w:rPr>
        <w:t xml:space="preserve"> de plankosten, zoals de interne capaciteit en externe onderzoeken, hoger uit als gevolg van vertraging van het project.</w:t>
      </w:r>
      <w:r w:rsidR="00F1257D">
        <w:rPr>
          <w:rFonts w:eastAsia="Times New Roman"/>
        </w:rPr>
        <w:t xml:space="preserve"> </w:t>
      </w:r>
      <w:r w:rsidR="00F1257D" w:rsidRPr="00F1257D">
        <w:rPr>
          <w:rFonts w:eastAsia="Times New Roman"/>
        </w:rPr>
        <w:t xml:space="preserve">Redenen daarvoor zijn toegelicht in het raadsbericht van 8 juli jl. </w:t>
      </w:r>
    </w:p>
    <w:p w14:paraId="6FE6D65F" w14:textId="200D56C5" w:rsidR="00B206EB" w:rsidRDefault="00B206EB" w:rsidP="00B346C9">
      <w:pPr>
        <w:pStyle w:val="Lijstalinea"/>
        <w:ind w:left="720"/>
        <w:rPr>
          <w:rFonts w:eastAsia="Times New Roman"/>
        </w:rPr>
      </w:pPr>
    </w:p>
    <w:p w14:paraId="5D0197B3" w14:textId="1E4E8E91" w:rsidR="00B346C9" w:rsidRPr="00B346C9" w:rsidRDefault="0085786B" w:rsidP="00B346C9">
      <w:pPr>
        <w:pStyle w:val="Lijstalinea"/>
        <w:ind w:left="720"/>
        <w:rPr>
          <w:rFonts w:eastAsia="Times New Roman"/>
        </w:rPr>
      </w:pPr>
      <w:r>
        <w:rPr>
          <w:rFonts w:eastAsia="Times New Roman"/>
        </w:rPr>
        <w:t>In bijlage 2 is de planning en aanpak schematisch weergegeven. Kort samengevat luidt het stappenplan van de onderzoeksfase als volgt:</w:t>
      </w:r>
    </w:p>
    <w:p w14:paraId="1ACA7062" w14:textId="73C2B6FB" w:rsidR="00591FAA" w:rsidRPr="00591FAA" w:rsidRDefault="00591FAA" w:rsidP="00591FAA">
      <w:pPr>
        <w:rPr>
          <w:b/>
          <w:bCs/>
        </w:rPr>
      </w:pPr>
      <w:r>
        <w:rPr>
          <w:rFonts w:ascii="Segoe UI Emoji" w:hAnsi="Segoe UI Emoji" w:cs="Segoe UI Emoji"/>
        </w:rPr>
        <w:t xml:space="preserve">     </w:t>
      </w:r>
      <w:r w:rsidR="00A22007">
        <w:rPr>
          <w:rFonts w:ascii="Segoe UI Emoji" w:hAnsi="Segoe UI Emoji" w:cs="Segoe UI Emoji"/>
        </w:rPr>
        <w:t xml:space="preserve"> </w:t>
      </w:r>
      <w:r w:rsidR="00001A6B">
        <w:rPr>
          <w:rFonts w:ascii="Segoe UI Emoji" w:hAnsi="Segoe UI Emoji" w:cs="Segoe UI Emoji"/>
        </w:rPr>
        <w:tab/>
      </w:r>
      <w:r w:rsidRPr="00A061BA">
        <w:rPr>
          <w:rFonts w:ascii="Segoe UI Emoji" w:hAnsi="Segoe UI Emoji" w:cs="Segoe UI Emoji"/>
        </w:rPr>
        <w:t>➡️</w:t>
      </w:r>
      <w:r>
        <w:t>onderzoek optimalisaties</w:t>
      </w:r>
      <w:r w:rsidR="00792039">
        <w:t xml:space="preserve"> </w:t>
      </w:r>
      <w:r w:rsidR="00A22007">
        <w:t>ontwikkelingen</w:t>
      </w:r>
      <w:r>
        <w:tab/>
      </w:r>
      <w:r>
        <w:tab/>
      </w:r>
      <w:r>
        <w:tab/>
      </w:r>
      <w:r w:rsidRPr="00F01D89">
        <w:t> </w:t>
      </w:r>
      <w:r>
        <w:tab/>
        <w:t>lopend</w:t>
      </w:r>
    </w:p>
    <w:p w14:paraId="57D130D8" w14:textId="5304E497" w:rsidR="00A22007" w:rsidRDefault="00877BE7" w:rsidP="006D61DA">
      <w:pPr>
        <w:ind w:firstLine="708"/>
        <w:rPr>
          <w:color w:val="000000" w:themeColor="text1"/>
        </w:rPr>
      </w:pPr>
      <w:r w:rsidRPr="00A061BA">
        <w:rPr>
          <w:rFonts w:ascii="Segoe UI Emoji" w:hAnsi="Segoe UI Emoji" w:cs="Segoe UI Emoji"/>
        </w:rPr>
        <w:t>➡️</w:t>
      </w:r>
      <w:r w:rsidRPr="00F51765">
        <w:rPr>
          <w:color w:val="000000" w:themeColor="text1"/>
        </w:rPr>
        <w:t>Technische sessie</w:t>
      </w:r>
      <w:r w:rsidR="00BD0D08" w:rsidRPr="00F51765">
        <w:rPr>
          <w:color w:val="000000" w:themeColor="text1"/>
        </w:rPr>
        <w:t>:</w:t>
      </w:r>
      <w:r w:rsidR="00286F6A" w:rsidRPr="00F51765">
        <w:rPr>
          <w:color w:val="000000" w:themeColor="text1"/>
        </w:rPr>
        <w:t xml:space="preserve"> geluid</w:t>
      </w:r>
      <w:r w:rsidRPr="00F51765">
        <w:rPr>
          <w:color w:val="000000" w:themeColor="text1"/>
        </w:rPr>
        <w:t xml:space="preserve"> </w:t>
      </w:r>
      <w:r w:rsidR="00286F6A" w:rsidRPr="00F51765">
        <w:rPr>
          <w:color w:val="000000" w:themeColor="text1"/>
        </w:rPr>
        <w:t>ijsbaanterrein</w:t>
      </w:r>
      <w:r w:rsidRPr="00F51765">
        <w:rPr>
          <w:color w:val="000000" w:themeColor="text1"/>
        </w:rPr>
        <w:t> </w:t>
      </w:r>
      <w:r w:rsidR="00286F6A" w:rsidRPr="00F51765">
        <w:rPr>
          <w:color w:val="000000" w:themeColor="text1"/>
        </w:rPr>
        <w:t>en</w:t>
      </w:r>
      <w:r w:rsidR="00591FAA" w:rsidRPr="00F51765">
        <w:rPr>
          <w:color w:val="000000" w:themeColor="text1"/>
        </w:rPr>
        <w:t xml:space="preserve"> Spek</w:t>
      </w:r>
      <w:r w:rsidR="002E59D9" w:rsidRPr="00F51765">
        <w:rPr>
          <w:color w:val="000000" w:themeColor="text1"/>
        </w:rPr>
        <w:t>h</w:t>
      </w:r>
      <w:r w:rsidR="00591FAA" w:rsidRPr="00F51765">
        <w:rPr>
          <w:color w:val="000000" w:themeColor="text1"/>
        </w:rPr>
        <w:t>uisstraat</w:t>
      </w:r>
      <w:r w:rsidR="002E59D9" w:rsidRPr="00F51765">
        <w:rPr>
          <w:color w:val="000000" w:themeColor="text1"/>
        </w:rPr>
        <w:tab/>
      </w:r>
      <w:r w:rsidR="006D61DA">
        <w:rPr>
          <w:color w:val="000000" w:themeColor="text1"/>
        </w:rPr>
        <w:tab/>
      </w:r>
      <w:r w:rsidR="002E59D9" w:rsidRPr="00F51765">
        <w:rPr>
          <w:color w:val="000000" w:themeColor="text1"/>
        </w:rPr>
        <w:t>eind januari</w:t>
      </w:r>
    </w:p>
    <w:p w14:paraId="349AA4E8" w14:textId="280EAE7B" w:rsidR="00475534" w:rsidRPr="00475534" w:rsidRDefault="00475534" w:rsidP="00475534">
      <w:pPr>
        <w:ind w:firstLine="708"/>
      </w:pPr>
      <w:r w:rsidRPr="00A061BA">
        <w:rPr>
          <w:rFonts w:ascii="Segoe UI Emoji" w:hAnsi="Segoe UI Emoji" w:cs="Segoe UI Emoji"/>
        </w:rPr>
        <w:t>➡️</w:t>
      </w:r>
      <w:r>
        <w:t>Opdracht raad capaciteitsuitbreiding KV GG en Parkeervoorziening</w:t>
      </w:r>
      <w:r>
        <w:tab/>
        <w:t>1</w:t>
      </w:r>
      <w:r w:rsidR="005A1ECE">
        <w:t>0</w:t>
      </w:r>
      <w:r>
        <w:t xml:space="preserve"> maart</w:t>
      </w:r>
    </w:p>
    <w:p w14:paraId="46A8EEF7" w14:textId="0BB261C6" w:rsidR="001A0FA8" w:rsidRDefault="00A22007" w:rsidP="004D4DF0">
      <w:r>
        <w:t xml:space="preserve">    </w:t>
      </w:r>
      <w:r w:rsidR="00877BE7" w:rsidRPr="00F01D89">
        <w:t> </w:t>
      </w:r>
      <w:r w:rsidR="00001A6B">
        <w:tab/>
      </w:r>
      <w:r w:rsidRPr="00A061BA">
        <w:rPr>
          <w:rFonts w:ascii="Segoe UI Emoji" w:hAnsi="Segoe UI Emoji" w:cs="Segoe UI Emoji"/>
        </w:rPr>
        <w:t>➡️</w:t>
      </w:r>
      <w:r>
        <w:t>Participatie optimalisaties ontwikkelingen</w:t>
      </w:r>
      <w:r w:rsidR="004561BF">
        <w:tab/>
      </w:r>
      <w:r w:rsidR="004561BF">
        <w:tab/>
      </w:r>
      <w:r w:rsidR="004561BF">
        <w:tab/>
      </w:r>
      <w:r w:rsidR="004561BF">
        <w:tab/>
        <w:t>maart</w:t>
      </w:r>
    </w:p>
    <w:p w14:paraId="31A6172C" w14:textId="3770C9BE" w:rsidR="00BD0D08" w:rsidRPr="00F51765" w:rsidRDefault="00BD0D08" w:rsidP="00BD0D08">
      <w:pPr>
        <w:ind w:firstLine="708"/>
        <w:rPr>
          <w:color w:val="000000" w:themeColor="text1"/>
        </w:rPr>
      </w:pPr>
      <w:r w:rsidRPr="00A061BA">
        <w:rPr>
          <w:rFonts w:ascii="Segoe UI Emoji" w:hAnsi="Segoe UI Emoji" w:cs="Segoe UI Emoji"/>
        </w:rPr>
        <w:t>➡️</w:t>
      </w:r>
      <w:r w:rsidRPr="00F51765">
        <w:rPr>
          <w:color w:val="000000" w:themeColor="text1"/>
        </w:rPr>
        <w:t>Technische sessie: uitkomst optimalisatie</w:t>
      </w:r>
      <w:r w:rsidRPr="00F51765">
        <w:rPr>
          <w:color w:val="000000" w:themeColor="text1"/>
        </w:rPr>
        <w:tab/>
      </w:r>
      <w:r w:rsidRPr="00F51765">
        <w:rPr>
          <w:color w:val="000000" w:themeColor="text1"/>
        </w:rPr>
        <w:tab/>
      </w:r>
      <w:r w:rsidRPr="00F51765">
        <w:rPr>
          <w:color w:val="000000" w:themeColor="text1"/>
        </w:rPr>
        <w:tab/>
      </w:r>
      <w:r w:rsidRPr="00F51765">
        <w:rPr>
          <w:color w:val="000000" w:themeColor="text1"/>
        </w:rPr>
        <w:tab/>
      </w:r>
      <w:r w:rsidR="00BC004D" w:rsidRPr="00F51765">
        <w:rPr>
          <w:color w:val="000000" w:themeColor="text1"/>
        </w:rPr>
        <w:t xml:space="preserve">medio </w:t>
      </w:r>
      <w:r w:rsidR="00D477F0" w:rsidRPr="00F51765">
        <w:rPr>
          <w:color w:val="000000" w:themeColor="text1"/>
        </w:rPr>
        <w:t>april</w:t>
      </w:r>
    </w:p>
    <w:p w14:paraId="6B577B02" w14:textId="6B4B834D" w:rsidR="00877BE7" w:rsidRPr="00F51765" w:rsidRDefault="00877BE7" w:rsidP="004D4DF0">
      <w:pPr>
        <w:tabs>
          <w:tab w:val="left" w:pos="708"/>
          <w:tab w:val="left" w:pos="1416"/>
          <w:tab w:val="left" w:pos="2124"/>
          <w:tab w:val="left" w:pos="2832"/>
          <w:tab w:val="left" w:pos="3540"/>
          <w:tab w:val="left" w:pos="4248"/>
          <w:tab w:val="left" w:pos="4956"/>
          <w:tab w:val="left" w:pos="5664"/>
          <w:tab w:val="left" w:pos="6372"/>
          <w:tab w:val="left" w:pos="7080"/>
          <w:tab w:val="left" w:pos="7695"/>
        </w:tabs>
        <w:ind w:firstLine="708"/>
        <w:rPr>
          <w:color w:val="000000" w:themeColor="text1"/>
        </w:rPr>
      </w:pPr>
      <w:r w:rsidRPr="00A061BA">
        <w:rPr>
          <w:rFonts w:ascii="Segoe UI Emoji" w:hAnsi="Segoe UI Emoji" w:cs="Segoe UI Emoji"/>
        </w:rPr>
        <w:t>➡️</w:t>
      </w:r>
      <w:r>
        <w:t>Inloop</w:t>
      </w:r>
      <w:r w:rsidRPr="00F01D89">
        <w:t xml:space="preserve">avond inwoners </w:t>
      </w:r>
      <w:r w:rsidR="004D4DF0" w:rsidRPr="00F51765">
        <w:rPr>
          <w:color w:val="000000" w:themeColor="text1"/>
        </w:rPr>
        <w:t>sportaccommodatie</w:t>
      </w:r>
      <w:r w:rsidRPr="00F51765">
        <w:rPr>
          <w:color w:val="000000" w:themeColor="text1"/>
        </w:rPr>
        <w:t> </w:t>
      </w:r>
      <w:r w:rsidRPr="00F51765">
        <w:rPr>
          <w:color w:val="000000" w:themeColor="text1"/>
        </w:rPr>
        <w:tab/>
      </w:r>
      <w:r w:rsidRPr="00F51765">
        <w:rPr>
          <w:color w:val="000000" w:themeColor="text1"/>
        </w:rPr>
        <w:tab/>
      </w:r>
      <w:r w:rsidRPr="00F51765">
        <w:rPr>
          <w:color w:val="000000" w:themeColor="text1"/>
        </w:rPr>
        <w:tab/>
      </w:r>
      <w:r w:rsidRPr="00F51765">
        <w:rPr>
          <w:color w:val="000000" w:themeColor="text1"/>
        </w:rPr>
        <w:tab/>
      </w:r>
      <w:r w:rsidR="00591FAA" w:rsidRPr="00F51765">
        <w:rPr>
          <w:color w:val="000000" w:themeColor="text1"/>
        </w:rPr>
        <w:tab/>
      </w:r>
      <w:r w:rsidR="00BC004D" w:rsidRPr="00F51765">
        <w:rPr>
          <w:color w:val="000000" w:themeColor="text1"/>
        </w:rPr>
        <w:t>medio april</w:t>
      </w:r>
    </w:p>
    <w:p w14:paraId="3F76A773" w14:textId="3824E0F7" w:rsidR="004D4DF0" w:rsidRDefault="00877BE7" w:rsidP="00001A6B">
      <w:pPr>
        <w:ind w:firstLine="708"/>
      </w:pPr>
      <w:r w:rsidRPr="00A061BA">
        <w:rPr>
          <w:rFonts w:ascii="Segoe UI Emoji" w:hAnsi="Segoe UI Emoji" w:cs="Segoe UI Emoji"/>
        </w:rPr>
        <w:t>➡️</w:t>
      </w:r>
      <w:r>
        <w:t>B&amp;W besluit/raadsvoorstel</w:t>
      </w:r>
      <w:r w:rsidR="009E53F2">
        <w:tab/>
      </w:r>
      <w:r w:rsidR="009E53F2">
        <w:tab/>
      </w:r>
      <w:r w:rsidR="009E53F2">
        <w:tab/>
      </w:r>
      <w:r w:rsidR="009E53F2">
        <w:tab/>
      </w:r>
      <w:r w:rsidR="009E53F2">
        <w:tab/>
      </w:r>
      <w:r w:rsidR="006D61DA">
        <w:tab/>
      </w:r>
      <w:r w:rsidR="00BC004D">
        <w:t xml:space="preserve">5 </w:t>
      </w:r>
      <w:r w:rsidR="009E53F2">
        <w:t>mei</w:t>
      </w:r>
    </w:p>
    <w:p w14:paraId="7BAF9526" w14:textId="7D08287B" w:rsidR="00877BE7" w:rsidRPr="00F01D89" w:rsidRDefault="00877BE7" w:rsidP="009E53F2">
      <w:pPr>
        <w:tabs>
          <w:tab w:val="left" w:pos="708"/>
          <w:tab w:val="left" w:pos="1416"/>
          <w:tab w:val="left" w:pos="2124"/>
          <w:tab w:val="left" w:pos="2832"/>
          <w:tab w:val="left" w:pos="3540"/>
          <w:tab w:val="left" w:pos="4248"/>
          <w:tab w:val="left" w:pos="4956"/>
          <w:tab w:val="left" w:pos="5664"/>
          <w:tab w:val="left" w:pos="6372"/>
          <w:tab w:val="left" w:pos="7080"/>
          <w:tab w:val="left" w:pos="7950"/>
        </w:tabs>
        <w:ind w:firstLine="708"/>
      </w:pPr>
      <w:r w:rsidRPr="00A061BA">
        <w:rPr>
          <w:rFonts w:ascii="Segoe UI Emoji" w:hAnsi="Segoe UI Emoji" w:cs="Segoe UI Emoji"/>
        </w:rPr>
        <w:t>➡️</w:t>
      </w:r>
      <w:r w:rsidRPr="00F01D89">
        <w:t>Voorronde                                 </w:t>
      </w:r>
      <w:r>
        <w:t xml:space="preserve">      </w:t>
      </w:r>
      <w:r>
        <w:tab/>
      </w:r>
      <w:r>
        <w:tab/>
      </w:r>
      <w:r w:rsidR="00591FAA">
        <w:tab/>
      </w:r>
      <w:r w:rsidR="00591FAA">
        <w:tab/>
      </w:r>
      <w:r w:rsidR="009E53F2">
        <w:t xml:space="preserve">          </w:t>
      </w:r>
      <w:r w:rsidR="00BC004D">
        <w:t xml:space="preserve">2 </w:t>
      </w:r>
      <w:r w:rsidR="009E53F2">
        <w:t>juni</w:t>
      </w:r>
    </w:p>
    <w:p w14:paraId="19F9CEAA" w14:textId="5648783A" w:rsidR="00877BE7" w:rsidRDefault="00877BE7" w:rsidP="00001A6B">
      <w:pPr>
        <w:ind w:firstLine="708"/>
      </w:pPr>
      <w:r w:rsidRPr="00A061BA">
        <w:rPr>
          <w:rFonts w:ascii="Segoe UI Emoji" w:hAnsi="Segoe UI Emoji" w:cs="Segoe UI Emoji"/>
        </w:rPr>
        <w:t>➡️</w:t>
      </w:r>
      <w:r w:rsidRPr="00F01D89">
        <w:t>Raadsbesluit</w:t>
      </w:r>
      <w:r w:rsidR="005A1ECE">
        <w:t xml:space="preserve"> </w:t>
      </w:r>
      <w:r w:rsidR="001942A3">
        <w:tab/>
      </w:r>
      <w:r w:rsidR="001942A3">
        <w:tab/>
      </w:r>
      <w:r w:rsidR="001942A3">
        <w:tab/>
      </w:r>
      <w:r w:rsidR="001942A3">
        <w:tab/>
      </w:r>
      <w:r w:rsidR="001942A3">
        <w:tab/>
      </w:r>
      <w:r w:rsidR="001942A3">
        <w:tab/>
      </w:r>
      <w:r w:rsidR="00BE4001">
        <w:tab/>
      </w:r>
      <w:r w:rsidR="001942A3">
        <w:tab/>
      </w:r>
      <w:r w:rsidR="00BC004D">
        <w:t xml:space="preserve">9 </w:t>
      </w:r>
      <w:r w:rsidR="00BE4001">
        <w:t>juni</w:t>
      </w:r>
      <w:r w:rsidRPr="00F01D89">
        <w:t> </w:t>
      </w:r>
      <w:r>
        <w:t xml:space="preserve"> </w:t>
      </w:r>
      <w:r>
        <w:tab/>
      </w:r>
      <w:r>
        <w:tab/>
      </w:r>
      <w:r w:rsidR="00591FAA">
        <w:tab/>
      </w:r>
      <w:r w:rsidR="00591FAA">
        <w:tab/>
      </w:r>
    </w:p>
    <w:p w14:paraId="6B8D47AE" w14:textId="568F9A16" w:rsidR="00337D1F" w:rsidRPr="005C03A1" w:rsidRDefault="00877BE7" w:rsidP="0070541D">
      <w:r w:rsidRPr="000D5746">
        <w:t xml:space="preserve">Met dit </w:t>
      </w:r>
      <w:r w:rsidR="009D793F">
        <w:t>raadsbesluit in juni</w:t>
      </w:r>
      <w:r w:rsidRPr="000D5746">
        <w:t xml:space="preserve"> eindigt de onderzoeksfase en zetten we de volgende stap in het </w:t>
      </w:r>
      <w:r w:rsidRPr="00174580">
        <w:t>ontwikkelproces.</w:t>
      </w:r>
      <w:r w:rsidR="001374EF" w:rsidRPr="00174580">
        <w:t xml:space="preserve"> </w:t>
      </w:r>
      <w:r w:rsidR="007F0DA6" w:rsidRPr="00174580">
        <w:t xml:space="preserve">Dit betekent dat we uw raad in juni 2026 om een Go/No Go besluit gaan vragen. </w:t>
      </w:r>
      <w:r w:rsidR="00DA0A0A" w:rsidRPr="00174580">
        <w:t xml:space="preserve">We onderzoeken momenteel of het mogelijk is om, voorafgaand aan dit besluit of op zijn minst gelijktijdig hiermee, een voorstel in te dienen over de </w:t>
      </w:r>
      <w:r w:rsidR="00DA0A0A" w:rsidRPr="00174580">
        <w:lastRenderedPageBreak/>
        <w:t xml:space="preserve">haalbaarheid van </w:t>
      </w:r>
      <w:r w:rsidR="00BB6C09">
        <w:t xml:space="preserve">de </w:t>
      </w:r>
      <w:r w:rsidR="00264DF2">
        <w:t xml:space="preserve">zaaluitbreiding </w:t>
      </w:r>
      <w:r w:rsidR="005A1ECE" w:rsidRPr="00174580">
        <w:t xml:space="preserve">en de </w:t>
      </w:r>
      <w:r w:rsidR="00B473EA" w:rsidRPr="00174580">
        <w:t>verplaatsing van</w:t>
      </w:r>
      <w:r w:rsidR="00B35A95" w:rsidRPr="00174580">
        <w:t xml:space="preserve"> de</w:t>
      </w:r>
      <w:r w:rsidR="00B473EA" w:rsidRPr="00174580">
        <w:t xml:space="preserve"> </w:t>
      </w:r>
      <w:r w:rsidR="005A1ECE" w:rsidRPr="00174580">
        <w:t>parkeervoorziening</w:t>
      </w:r>
      <w:r w:rsidR="00DA0A0A" w:rsidRPr="00174580">
        <w:t xml:space="preserve"> </w:t>
      </w:r>
      <w:r w:rsidR="00B473EA" w:rsidRPr="00174580">
        <w:t xml:space="preserve">van KV Groen-Geel </w:t>
      </w:r>
      <w:r w:rsidR="007F0DA6" w:rsidRPr="00174580">
        <w:t>(zie punt 1).</w:t>
      </w:r>
      <w:r w:rsidR="007F0DA6" w:rsidRPr="005C03A1">
        <w:t xml:space="preserve"> </w:t>
      </w:r>
      <w:r w:rsidR="004B0F86" w:rsidRPr="005C03A1">
        <w:t xml:space="preserve"> </w:t>
      </w:r>
    </w:p>
    <w:p w14:paraId="2EB7F256" w14:textId="77777777" w:rsidR="00024D9E" w:rsidRDefault="007F0DA6" w:rsidP="0070541D">
      <w:pPr>
        <w:rPr>
          <w:b/>
          <w:bCs/>
        </w:rPr>
      </w:pPr>
      <w:r>
        <w:br/>
      </w:r>
    </w:p>
    <w:p w14:paraId="1B3241BF" w14:textId="5A6D508C" w:rsidR="003954AC" w:rsidRDefault="007F0DA6" w:rsidP="0070541D">
      <w:r w:rsidRPr="0070541D">
        <w:rPr>
          <w:b/>
          <w:bCs/>
        </w:rPr>
        <w:t>Samenwerkingsovereenkomst BPD</w:t>
      </w:r>
      <w:r>
        <w:br/>
      </w:r>
      <w:r w:rsidR="00337D1F">
        <w:t xml:space="preserve">Met </w:t>
      </w:r>
      <w:r w:rsidR="00C5300F" w:rsidRPr="000D5746">
        <w:t>projectontwikkelaar BPD|Bouwfonds Gebiedsontwikkeling</w:t>
      </w:r>
      <w:r w:rsidR="00AA63B8">
        <w:t xml:space="preserve"> </w:t>
      </w:r>
      <w:r w:rsidR="00337D1F">
        <w:t>is afgesproken om de Samenwerkingsovereenkomst te verlengen tot 1 januari 2027. Er is een ruimere termijn opgenomen</w:t>
      </w:r>
      <w:r w:rsidR="00240436">
        <w:t xml:space="preserve"> </w:t>
      </w:r>
      <w:r w:rsidR="00240436" w:rsidRPr="00240436">
        <w:t>om te onderzoeken, maar uiterlijk tot 1 januari 2027</w:t>
      </w:r>
      <w:r w:rsidR="00337D1F">
        <w:t xml:space="preserve"> voor het geval er vertraging ontstaat binnen de onderzoeksfase.</w:t>
      </w:r>
      <w:r w:rsidR="00C5300F">
        <w:t xml:space="preserve"> </w:t>
      </w:r>
    </w:p>
    <w:p w14:paraId="565DF6C5" w14:textId="77777777" w:rsidR="00C2395C" w:rsidRDefault="00C2395C" w:rsidP="003954AC"/>
    <w:p w14:paraId="7AF3BC7A" w14:textId="303DF6EF" w:rsidR="00C2395C" w:rsidRDefault="00C2395C" w:rsidP="003954AC">
      <w:r>
        <w:t xml:space="preserve">Tot slot treft u in </w:t>
      </w:r>
      <w:r w:rsidRPr="00DD4C5C">
        <w:rPr>
          <w:b/>
          <w:bCs/>
          <w:u w:val="single"/>
        </w:rPr>
        <w:t>bijlage 3</w:t>
      </w:r>
      <w:r>
        <w:t xml:space="preserve"> een overzicht van de toezeggingen</w:t>
      </w:r>
      <w:r w:rsidR="009D6250">
        <w:t xml:space="preserve"> aan uw raad</w:t>
      </w:r>
      <w:r>
        <w:t xml:space="preserve"> en wat we hiermee hebben gedaan of gaan doen. Hiermee zijn </w:t>
      </w:r>
      <w:r w:rsidR="00206D03">
        <w:t xml:space="preserve">deze </w:t>
      </w:r>
      <w:r>
        <w:t>toezeggingen</w:t>
      </w:r>
      <w:r w:rsidR="00B60EBD">
        <w:t xml:space="preserve"> over het project verduurzaming </w:t>
      </w:r>
      <w:r w:rsidR="00735850">
        <w:t>Sportaccommodaties</w:t>
      </w:r>
      <w:r>
        <w:t xml:space="preserve"> afgehandeld.</w:t>
      </w:r>
    </w:p>
    <w:p w14:paraId="72110B49" w14:textId="77777777" w:rsidR="003954AC" w:rsidRDefault="003954AC" w:rsidP="003954AC"/>
    <w:p w14:paraId="65C42230" w14:textId="77777777" w:rsidR="009654D7" w:rsidRDefault="009654D7" w:rsidP="003954AC">
      <w:pPr>
        <w:rPr>
          <w:b/>
          <w:bCs/>
        </w:rPr>
      </w:pPr>
    </w:p>
    <w:p w14:paraId="7EFD10BC" w14:textId="77777777" w:rsidR="009654D7" w:rsidRDefault="009654D7" w:rsidP="003954AC">
      <w:pPr>
        <w:rPr>
          <w:b/>
          <w:bCs/>
        </w:rPr>
      </w:pPr>
    </w:p>
    <w:p w14:paraId="0745B037" w14:textId="0455DD56" w:rsidR="00EB6F54" w:rsidRPr="009654D7" w:rsidRDefault="00CF2233" w:rsidP="003954AC">
      <w:pPr>
        <w:rPr>
          <w:b/>
          <w:bCs/>
        </w:rPr>
      </w:pPr>
      <w:r w:rsidRPr="009654D7">
        <w:rPr>
          <w:b/>
          <w:bCs/>
        </w:rPr>
        <w:t>BIJLAGEN</w:t>
      </w:r>
    </w:p>
    <w:p w14:paraId="2767694A" w14:textId="0F2217E8" w:rsidR="00CF2233" w:rsidRDefault="00916E8B" w:rsidP="003954AC">
      <w:r>
        <w:t xml:space="preserve">BIJLAGE 1: </w:t>
      </w:r>
      <w:r w:rsidR="00824429">
        <w:tab/>
      </w:r>
      <w:r>
        <w:t>Geluid</w:t>
      </w:r>
      <w:r w:rsidR="00734992">
        <w:t>s</w:t>
      </w:r>
      <w:r>
        <w:t>onderzoek</w:t>
      </w:r>
    </w:p>
    <w:p w14:paraId="06B3F0D8" w14:textId="4122352B" w:rsidR="00EB6F54" w:rsidRDefault="00CF2233" w:rsidP="003954AC">
      <w:r w:rsidRPr="00CF2233">
        <w:t>BIJLAGE 2</w:t>
      </w:r>
      <w:r w:rsidR="00232428">
        <w:t>:</w:t>
      </w:r>
      <w:r w:rsidRPr="00CF2233">
        <w:t xml:space="preserve"> </w:t>
      </w:r>
      <w:r w:rsidR="00824429">
        <w:tab/>
      </w:r>
      <w:bookmarkStart w:id="5" w:name="_Hlk216092774"/>
      <w:r w:rsidRPr="00CF2233">
        <w:t>Schema planning en besluitvorming</w:t>
      </w:r>
      <w:bookmarkEnd w:id="5"/>
    </w:p>
    <w:p w14:paraId="13CB158C" w14:textId="4C6B0817" w:rsidR="007A4185" w:rsidRPr="00232428" w:rsidRDefault="00CF2233">
      <w:r>
        <w:t xml:space="preserve">BIJLAGE 3: </w:t>
      </w:r>
      <w:r w:rsidR="00824429">
        <w:tab/>
      </w:r>
      <w:r>
        <w:t>Toezeggingen</w:t>
      </w:r>
      <w:r w:rsidR="007A4185">
        <w:rPr>
          <w:b/>
          <w:bCs/>
        </w:rPr>
        <w:br w:type="page"/>
      </w:r>
    </w:p>
    <w:p w14:paraId="74E1082A" w14:textId="4C87E0E2" w:rsidR="00715417" w:rsidRPr="000410FE" w:rsidRDefault="00ED74CD" w:rsidP="00715417">
      <w:pPr>
        <w:rPr>
          <w:b/>
          <w:bCs/>
          <w:sz w:val="28"/>
          <w:szCs w:val="28"/>
        </w:rPr>
      </w:pPr>
      <w:r w:rsidRPr="000410FE">
        <w:rPr>
          <w:b/>
          <w:bCs/>
          <w:sz w:val="28"/>
          <w:szCs w:val="28"/>
        </w:rPr>
        <w:lastRenderedPageBreak/>
        <w:t>BIJLAGE 3 TOEZEGGINGEN</w:t>
      </w:r>
    </w:p>
    <w:p w14:paraId="7FB78762" w14:textId="38777002" w:rsidR="00E04375" w:rsidRDefault="00E04375" w:rsidP="00683486"/>
    <w:tbl>
      <w:tblPr>
        <w:tblStyle w:val="Tabelraster"/>
        <w:tblW w:w="10065" w:type="dxa"/>
        <w:tblInd w:w="-1139" w:type="dxa"/>
        <w:tblLayout w:type="fixed"/>
        <w:tblLook w:val="04A0" w:firstRow="1" w:lastRow="0" w:firstColumn="1" w:lastColumn="0" w:noHBand="0" w:noVBand="1"/>
      </w:tblPr>
      <w:tblGrid>
        <w:gridCol w:w="708"/>
        <w:gridCol w:w="4112"/>
        <w:gridCol w:w="1559"/>
        <w:gridCol w:w="3686"/>
      </w:tblGrid>
      <w:tr w:rsidR="0022247A" w14:paraId="75AAE781" w14:textId="77777777" w:rsidTr="0028416D">
        <w:tc>
          <w:tcPr>
            <w:tcW w:w="708" w:type="dxa"/>
            <w:shd w:val="clear" w:color="auto" w:fill="E7E6E6" w:themeFill="background2"/>
          </w:tcPr>
          <w:p w14:paraId="5D6F27E6" w14:textId="77777777" w:rsidR="0022247A" w:rsidRDefault="0022247A" w:rsidP="009B5082">
            <w:pPr>
              <w:rPr>
                <w:rFonts w:ascii="Verdana" w:eastAsia="Times New Roman" w:hAnsi="Verdana"/>
              </w:rPr>
            </w:pPr>
            <w:r>
              <w:rPr>
                <w:rFonts w:ascii="Verdana" w:eastAsia="Times New Roman" w:hAnsi="Verdana"/>
                <w:b/>
              </w:rPr>
              <w:t>ID</w:t>
            </w:r>
          </w:p>
        </w:tc>
        <w:tc>
          <w:tcPr>
            <w:tcW w:w="4112" w:type="dxa"/>
            <w:shd w:val="clear" w:color="auto" w:fill="E7E6E6" w:themeFill="background2"/>
          </w:tcPr>
          <w:p w14:paraId="0C5A9054" w14:textId="77777777" w:rsidR="0022247A" w:rsidRDefault="0022247A" w:rsidP="009B5082">
            <w:pPr>
              <w:rPr>
                <w:rFonts w:ascii="Verdana" w:eastAsia="Times New Roman" w:hAnsi="Verdana"/>
              </w:rPr>
            </w:pPr>
            <w:r>
              <w:rPr>
                <w:rFonts w:ascii="Verdana" w:eastAsia="Times New Roman" w:hAnsi="Verdana"/>
                <w:b/>
              </w:rPr>
              <w:t>Toezegging</w:t>
            </w:r>
          </w:p>
        </w:tc>
        <w:tc>
          <w:tcPr>
            <w:tcW w:w="1559" w:type="dxa"/>
            <w:shd w:val="clear" w:color="auto" w:fill="E7E6E6" w:themeFill="background2"/>
          </w:tcPr>
          <w:p w14:paraId="095F9DF7" w14:textId="77777777" w:rsidR="0022247A" w:rsidRDefault="0022247A" w:rsidP="009B5082">
            <w:pPr>
              <w:rPr>
                <w:rFonts w:ascii="Verdana" w:eastAsia="Times New Roman" w:hAnsi="Verdana"/>
              </w:rPr>
            </w:pPr>
            <w:r>
              <w:rPr>
                <w:rFonts w:ascii="Verdana" w:eastAsia="Times New Roman" w:hAnsi="Verdana"/>
                <w:b/>
              </w:rPr>
              <w:t>Portefeuillehouder</w:t>
            </w:r>
          </w:p>
        </w:tc>
        <w:tc>
          <w:tcPr>
            <w:tcW w:w="3686" w:type="dxa"/>
            <w:shd w:val="clear" w:color="auto" w:fill="E7E6E6" w:themeFill="background2"/>
          </w:tcPr>
          <w:p w14:paraId="343BD018" w14:textId="2623D238" w:rsidR="0022247A" w:rsidRDefault="0022247A" w:rsidP="009B5082">
            <w:pPr>
              <w:rPr>
                <w:rFonts w:ascii="Verdana" w:eastAsia="Times New Roman" w:hAnsi="Verdana"/>
              </w:rPr>
            </w:pPr>
            <w:r>
              <w:rPr>
                <w:rFonts w:ascii="Verdana" w:eastAsia="Times New Roman" w:hAnsi="Verdana"/>
                <w:b/>
              </w:rPr>
              <w:t xml:space="preserve">Resultaat </w:t>
            </w:r>
            <w:r w:rsidR="0028416D">
              <w:rPr>
                <w:rFonts w:ascii="Verdana" w:eastAsia="Times New Roman" w:hAnsi="Verdana"/>
                <w:b/>
              </w:rPr>
              <w:t>en beknopte toelichting</w:t>
            </w:r>
          </w:p>
        </w:tc>
      </w:tr>
      <w:tr w:rsidR="0022247A" w14:paraId="59D84E5E" w14:textId="77777777" w:rsidTr="0028416D">
        <w:tc>
          <w:tcPr>
            <w:tcW w:w="708" w:type="dxa"/>
          </w:tcPr>
          <w:p w14:paraId="3880484F" w14:textId="77777777" w:rsidR="0022247A" w:rsidRDefault="0022247A" w:rsidP="009B5082">
            <w:pPr>
              <w:rPr>
                <w:rFonts w:ascii="Verdana" w:eastAsia="Times New Roman" w:hAnsi="Verdana"/>
              </w:rPr>
            </w:pPr>
            <w:r>
              <w:rPr>
                <w:rFonts w:ascii="Verdana" w:eastAsia="Times New Roman" w:hAnsi="Verdana"/>
              </w:rPr>
              <w:t>367</w:t>
            </w:r>
          </w:p>
        </w:tc>
        <w:tc>
          <w:tcPr>
            <w:tcW w:w="4112" w:type="dxa"/>
          </w:tcPr>
          <w:p w14:paraId="2C62CFB3" w14:textId="77777777" w:rsidR="0022247A" w:rsidRDefault="0022247A" w:rsidP="009B5082">
            <w:pPr>
              <w:rPr>
                <w:rFonts w:ascii="Verdana" w:eastAsia="Times New Roman" w:hAnsi="Verdana"/>
              </w:rPr>
            </w:pPr>
            <w:r>
              <w:rPr>
                <w:rFonts w:ascii="Verdana" w:eastAsia="Times New Roman" w:hAnsi="Verdana"/>
              </w:rPr>
              <w:t>Wethouder Wit zegt toe een plan van aanpak en de globale kosten in kaart te brengen en aan de gemeenteraad aan te leveren.</w:t>
            </w:r>
          </w:p>
        </w:tc>
        <w:tc>
          <w:tcPr>
            <w:tcW w:w="1559" w:type="dxa"/>
          </w:tcPr>
          <w:p w14:paraId="65C6C710" w14:textId="77777777" w:rsidR="0022247A" w:rsidRDefault="0022247A" w:rsidP="009B5082">
            <w:pPr>
              <w:rPr>
                <w:rFonts w:ascii="Verdana" w:eastAsia="Times New Roman" w:hAnsi="Verdana"/>
              </w:rPr>
            </w:pPr>
            <w:r>
              <w:rPr>
                <w:rFonts w:ascii="Verdana" w:eastAsia="Times New Roman" w:hAnsi="Verdana"/>
              </w:rPr>
              <w:t>M. Wit</w:t>
            </w:r>
          </w:p>
        </w:tc>
        <w:tc>
          <w:tcPr>
            <w:tcW w:w="3686" w:type="dxa"/>
          </w:tcPr>
          <w:p w14:paraId="1803F98B" w14:textId="1B2807AA" w:rsidR="0022247A" w:rsidRDefault="0022247A" w:rsidP="009B5082">
            <w:pPr>
              <w:rPr>
                <w:rFonts w:ascii="Verdana" w:eastAsia="Times New Roman" w:hAnsi="Verdana"/>
              </w:rPr>
            </w:pPr>
            <w:r>
              <w:rPr>
                <w:rFonts w:ascii="Verdana" w:eastAsia="Times New Roman" w:hAnsi="Verdana"/>
              </w:rPr>
              <w:t xml:space="preserve">Afgedaan. </w:t>
            </w:r>
            <w:r w:rsidR="00914F38">
              <w:rPr>
                <w:rFonts w:ascii="Verdana" w:eastAsia="Times New Roman" w:hAnsi="Verdana"/>
              </w:rPr>
              <w:t>In</w:t>
            </w:r>
            <w:r>
              <w:rPr>
                <w:rFonts w:ascii="Verdana" w:eastAsia="Times New Roman" w:hAnsi="Verdana"/>
              </w:rPr>
              <w:t xml:space="preserve"> het Najaarsbericht zijn de kosten in kaart gebracht</w:t>
            </w:r>
            <w:r w:rsidR="00027DFC">
              <w:rPr>
                <w:rFonts w:ascii="Verdana" w:eastAsia="Times New Roman" w:hAnsi="Verdana"/>
              </w:rPr>
              <w:t>.</w:t>
            </w:r>
          </w:p>
          <w:p w14:paraId="15CFA421" w14:textId="5D1CEEAE" w:rsidR="00027DFC" w:rsidRDefault="00ED6E80" w:rsidP="009B5082">
            <w:pPr>
              <w:rPr>
                <w:rFonts w:ascii="Verdana" w:eastAsia="Times New Roman" w:hAnsi="Verdana"/>
              </w:rPr>
            </w:pPr>
            <w:r>
              <w:rPr>
                <w:rFonts w:ascii="Verdana" w:eastAsia="Times New Roman" w:hAnsi="Verdana"/>
              </w:rPr>
              <w:t xml:space="preserve">Dat er een Plan van Aanpak zou worden opgesteld is verkeerd geïnterpreteerd. </w:t>
            </w:r>
            <w:r w:rsidR="00027DFC">
              <w:rPr>
                <w:rFonts w:ascii="Verdana" w:eastAsia="Times New Roman" w:hAnsi="Verdana"/>
              </w:rPr>
              <w:t>Onderliggend raadsbericht voorziet o.a. in</w:t>
            </w:r>
            <w:r w:rsidR="00A60026">
              <w:rPr>
                <w:rFonts w:ascii="Verdana" w:eastAsia="Times New Roman" w:hAnsi="Verdana"/>
              </w:rPr>
              <w:t xml:space="preserve"> een</w:t>
            </w:r>
            <w:r w:rsidR="00027DFC">
              <w:rPr>
                <w:rFonts w:ascii="Verdana" w:eastAsia="Times New Roman" w:hAnsi="Verdana"/>
              </w:rPr>
              <w:t xml:space="preserve"> </w:t>
            </w:r>
            <w:r>
              <w:rPr>
                <w:rFonts w:ascii="Verdana" w:eastAsia="Times New Roman" w:hAnsi="Verdana"/>
              </w:rPr>
              <w:t>stappenplan</w:t>
            </w:r>
            <w:r w:rsidR="004B5AC6">
              <w:rPr>
                <w:rFonts w:ascii="Verdana" w:eastAsia="Times New Roman" w:hAnsi="Verdana"/>
              </w:rPr>
              <w:t xml:space="preserve"> en planning</w:t>
            </w:r>
            <w:r w:rsidR="00D3608E">
              <w:rPr>
                <w:rFonts w:ascii="Verdana" w:eastAsia="Times New Roman" w:hAnsi="Verdana"/>
              </w:rPr>
              <w:t>.</w:t>
            </w:r>
            <w:r w:rsidR="004B5AC6">
              <w:rPr>
                <w:rFonts w:ascii="Verdana" w:eastAsia="Times New Roman" w:hAnsi="Verdana"/>
              </w:rPr>
              <w:t xml:space="preserve"> Een uitgewerkt Plan van Aanpak voor het gehele project volgt na het Go/No Go besluit.</w:t>
            </w:r>
          </w:p>
        </w:tc>
      </w:tr>
      <w:tr w:rsidR="0022247A" w14:paraId="02117713" w14:textId="77777777" w:rsidTr="0028416D">
        <w:tc>
          <w:tcPr>
            <w:tcW w:w="708" w:type="dxa"/>
          </w:tcPr>
          <w:p w14:paraId="5A4357D2" w14:textId="77777777" w:rsidR="0022247A" w:rsidRDefault="0022247A" w:rsidP="009B5082">
            <w:pPr>
              <w:rPr>
                <w:rFonts w:ascii="Verdana" w:eastAsia="Times New Roman" w:hAnsi="Verdana"/>
              </w:rPr>
            </w:pPr>
            <w:r>
              <w:rPr>
                <w:rFonts w:ascii="Verdana" w:eastAsia="Times New Roman" w:hAnsi="Verdana"/>
              </w:rPr>
              <w:t>358</w:t>
            </w:r>
          </w:p>
        </w:tc>
        <w:tc>
          <w:tcPr>
            <w:tcW w:w="4112" w:type="dxa"/>
          </w:tcPr>
          <w:p w14:paraId="648CEDCD" w14:textId="77777777" w:rsidR="0022247A" w:rsidRDefault="0022247A" w:rsidP="009B5082">
            <w:pPr>
              <w:rPr>
                <w:rFonts w:ascii="Verdana" w:eastAsia="Times New Roman" w:hAnsi="Verdana"/>
              </w:rPr>
            </w:pPr>
            <w:r>
              <w:rPr>
                <w:rFonts w:ascii="Verdana" w:eastAsia="Times New Roman" w:hAnsi="Verdana"/>
              </w:rPr>
              <w:t>-Stiltegebied: relevante aanverwante documenten worden in het tijdig aangeleverd (minimaal een week voor bespreking), naar aanleiding van nieuw gepubliceerde stilte-gebied-kaart (PNH)</w:t>
            </w:r>
          </w:p>
        </w:tc>
        <w:tc>
          <w:tcPr>
            <w:tcW w:w="1559" w:type="dxa"/>
          </w:tcPr>
          <w:p w14:paraId="0D8BBB80" w14:textId="77777777" w:rsidR="0022247A" w:rsidRDefault="0022247A" w:rsidP="009B5082">
            <w:pPr>
              <w:rPr>
                <w:rFonts w:ascii="Verdana" w:eastAsia="Times New Roman" w:hAnsi="Verdana"/>
              </w:rPr>
            </w:pPr>
            <w:r>
              <w:rPr>
                <w:rFonts w:ascii="Verdana" w:eastAsia="Times New Roman" w:hAnsi="Verdana"/>
              </w:rPr>
              <w:t>M. Wit</w:t>
            </w:r>
          </w:p>
        </w:tc>
        <w:tc>
          <w:tcPr>
            <w:tcW w:w="3686" w:type="dxa"/>
          </w:tcPr>
          <w:p w14:paraId="44A4D1CD" w14:textId="7084F019" w:rsidR="0022247A" w:rsidRDefault="0022247A" w:rsidP="009B5082">
            <w:pPr>
              <w:rPr>
                <w:rFonts w:ascii="Verdana" w:eastAsia="Times New Roman" w:hAnsi="Verdana"/>
              </w:rPr>
            </w:pPr>
            <w:r>
              <w:rPr>
                <w:rFonts w:ascii="Verdana" w:eastAsia="Times New Roman" w:hAnsi="Verdana"/>
              </w:rPr>
              <w:t>Afgedaan. Relevante stukken zijn gedeeld met het raadsbericht van 8 juli jl.</w:t>
            </w:r>
          </w:p>
        </w:tc>
      </w:tr>
      <w:tr w:rsidR="0022247A" w14:paraId="1BEDCECB" w14:textId="77777777" w:rsidTr="0028416D">
        <w:tc>
          <w:tcPr>
            <w:tcW w:w="708" w:type="dxa"/>
          </w:tcPr>
          <w:p w14:paraId="7311BFF5" w14:textId="77777777" w:rsidR="0022247A" w:rsidRDefault="0022247A" w:rsidP="009B5082">
            <w:pPr>
              <w:rPr>
                <w:rFonts w:ascii="Verdana" w:eastAsia="Times New Roman" w:hAnsi="Verdana"/>
              </w:rPr>
            </w:pPr>
            <w:r>
              <w:rPr>
                <w:rFonts w:ascii="Verdana" w:eastAsia="Times New Roman" w:hAnsi="Verdana"/>
              </w:rPr>
              <w:t>356</w:t>
            </w:r>
          </w:p>
        </w:tc>
        <w:tc>
          <w:tcPr>
            <w:tcW w:w="4112" w:type="dxa"/>
          </w:tcPr>
          <w:p w14:paraId="0AFE12B8" w14:textId="77777777" w:rsidR="0022247A" w:rsidRDefault="0022247A" w:rsidP="009B5082">
            <w:pPr>
              <w:rPr>
                <w:rFonts w:ascii="Verdana" w:eastAsia="Times New Roman" w:hAnsi="Verdana"/>
              </w:rPr>
            </w:pPr>
            <w:r>
              <w:rPr>
                <w:rFonts w:ascii="Verdana" w:eastAsia="Times New Roman" w:hAnsi="Verdana"/>
              </w:rPr>
              <w:t>-Er volgt nog een uitgebreid onderzoek door ODIJmond, ook de keuze voor bestemmingsplan: gemengd gebied, wordt daarin meegenomen</w:t>
            </w:r>
          </w:p>
        </w:tc>
        <w:tc>
          <w:tcPr>
            <w:tcW w:w="1559" w:type="dxa"/>
          </w:tcPr>
          <w:p w14:paraId="5020D8DC" w14:textId="77777777" w:rsidR="0022247A" w:rsidRDefault="0022247A" w:rsidP="009B5082">
            <w:pPr>
              <w:rPr>
                <w:rFonts w:ascii="Verdana" w:eastAsia="Times New Roman" w:hAnsi="Verdana"/>
              </w:rPr>
            </w:pPr>
            <w:r>
              <w:rPr>
                <w:rFonts w:ascii="Verdana" w:eastAsia="Times New Roman" w:hAnsi="Verdana"/>
              </w:rPr>
              <w:t>M. Wit</w:t>
            </w:r>
          </w:p>
        </w:tc>
        <w:tc>
          <w:tcPr>
            <w:tcW w:w="3686" w:type="dxa"/>
          </w:tcPr>
          <w:p w14:paraId="172C5CB8" w14:textId="5F61F91C" w:rsidR="0022247A" w:rsidRDefault="0022247A" w:rsidP="009B5082">
            <w:pPr>
              <w:rPr>
                <w:rFonts w:ascii="Verdana" w:eastAsia="Times New Roman" w:hAnsi="Verdana"/>
              </w:rPr>
            </w:pPr>
            <w:r>
              <w:rPr>
                <w:rFonts w:ascii="Verdana" w:eastAsia="Times New Roman" w:hAnsi="Verdana"/>
              </w:rPr>
              <w:t xml:space="preserve">Afgedaan. </w:t>
            </w:r>
            <w:r w:rsidR="00A921D5">
              <w:rPr>
                <w:rFonts w:ascii="Verdana" w:eastAsia="Times New Roman" w:hAnsi="Verdana"/>
              </w:rPr>
              <w:t>Voor h</w:t>
            </w:r>
            <w:r>
              <w:rPr>
                <w:rFonts w:ascii="Verdana" w:eastAsia="Times New Roman" w:hAnsi="Verdana"/>
              </w:rPr>
              <w:t xml:space="preserve">et geluidsonderzoek en keuze voor typering gebied </w:t>
            </w:r>
            <w:r w:rsidRPr="000003C5">
              <w:rPr>
                <w:rFonts w:ascii="Verdana" w:eastAsia="Times New Roman" w:hAnsi="Verdana"/>
              </w:rPr>
              <w:t xml:space="preserve">is </w:t>
            </w:r>
            <w:r w:rsidR="00A921D5" w:rsidRPr="000003C5">
              <w:rPr>
                <w:rFonts w:ascii="Verdana" w:eastAsia="Times New Roman" w:hAnsi="Verdana"/>
              </w:rPr>
              <w:t xml:space="preserve">een </w:t>
            </w:r>
            <w:r w:rsidR="00E81BB9" w:rsidRPr="000003C5">
              <w:rPr>
                <w:rFonts w:ascii="Verdana" w:eastAsia="Times New Roman" w:hAnsi="Verdana"/>
              </w:rPr>
              <w:t>positi</w:t>
            </w:r>
            <w:r w:rsidR="00A921D5" w:rsidRPr="000003C5">
              <w:rPr>
                <w:rFonts w:ascii="Verdana" w:eastAsia="Times New Roman" w:hAnsi="Verdana"/>
              </w:rPr>
              <w:t xml:space="preserve">ef advies ontvangen van </w:t>
            </w:r>
            <w:r w:rsidRPr="000003C5">
              <w:rPr>
                <w:rFonts w:ascii="Verdana" w:eastAsia="Times New Roman" w:hAnsi="Verdana"/>
              </w:rPr>
              <w:t>ODIJmond</w:t>
            </w:r>
          </w:p>
        </w:tc>
      </w:tr>
      <w:tr w:rsidR="0022247A" w14:paraId="44E5935E" w14:textId="77777777" w:rsidTr="0028416D">
        <w:tc>
          <w:tcPr>
            <w:tcW w:w="708" w:type="dxa"/>
          </w:tcPr>
          <w:p w14:paraId="0D231452" w14:textId="77777777" w:rsidR="0022247A" w:rsidRDefault="0022247A" w:rsidP="009B5082">
            <w:pPr>
              <w:rPr>
                <w:rFonts w:ascii="Verdana" w:eastAsia="Times New Roman" w:hAnsi="Verdana"/>
              </w:rPr>
            </w:pPr>
            <w:r>
              <w:rPr>
                <w:rFonts w:ascii="Verdana" w:eastAsia="Times New Roman" w:hAnsi="Verdana"/>
              </w:rPr>
              <w:t>353</w:t>
            </w:r>
          </w:p>
        </w:tc>
        <w:tc>
          <w:tcPr>
            <w:tcW w:w="4112" w:type="dxa"/>
          </w:tcPr>
          <w:p w14:paraId="15CF47B6" w14:textId="77777777" w:rsidR="0022247A" w:rsidRDefault="0022247A" w:rsidP="009B5082">
            <w:pPr>
              <w:rPr>
                <w:rFonts w:ascii="Verdana" w:eastAsia="Times New Roman" w:hAnsi="Verdana"/>
              </w:rPr>
            </w:pPr>
            <w:r>
              <w:rPr>
                <w:rFonts w:ascii="Verdana" w:eastAsia="Times New Roman" w:hAnsi="Verdana"/>
              </w:rPr>
              <w:t>-In de plannen zullen de genoemde activiteiten die plaatsvinden in het clubgebouw worden aangevuld met de nu ontbrekende.</w:t>
            </w:r>
          </w:p>
        </w:tc>
        <w:tc>
          <w:tcPr>
            <w:tcW w:w="1559" w:type="dxa"/>
          </w:tcPr>
          <w:p w14:paraId="4BFED441" w14:textId="77777777" w:rsidR="0022247A" w:rsidRDefault="0022247A" w:rsidP="009B5082">
            <w:pPr>
              <w:rPr>
                <w:rFonts w:ascii="Verdana" w:eastAsia="Times New Roman" w:hAnsi="Verdana"/>
              </w:rPr>
            </w:pPr>
            <w:r>
              <w:rPr>
                <w:rFonts w:ascii="Verdana" w:eastAsia="Times New Roman" w:hAnsi="Verdana"/>
              </w:rPr>
              <w:t>M. Wit</w:t>
            </w:r>
          </w:p>
        </w:tc>
        <w:tc>
          <w:tcPr>
            <w:tcW w:w="3686" w:type="dxa"/>
          </w:tcPr>
          <w:p w14:paraId="0A2191DD" w14:textId="21B3614D" w:rsidR="0022247A" w:rsidRDefault="00B325C2" w:rsidP="009B5082">
            <w:pPr>
              <w:rPr>
                <w:rFonts w:ascii="Verdana" w:eastAsia="Times New Roman" w:hAnsi="Verdana"/>
              </w:rPr>
            </w:pPr>
            <w:r>
              <w:rPr>
                <w:rFonts w:ascii="Verdana" w:eastAsia="Times New Roman" w:hAnsi="Verdana"/>
              </w:rPr>
              <w:t>Afgedaan. Dit nemen we mee in het definitieve SPvE voor de sportaccommodatie die onderdeel uitmaakt van het Go/No Go besluit in juni 2026</w:t>
            </w:r>
          </w:p>
        </w:tc>
      </w:tr>
      <w:tr w:rsidR="0022247A" w14:paraId="204D62CE" w14:textId="77777777" w:rsidTr="0028416D">
        <w:tc>
          <w:tcPr>
            <w:tcW w:w="708" w:type="dxa"/>
          </w:tcPr>
          <w:p w14:paraId="36534CF3" w14:textId="77777777" w:rsidR="0022247A" w:rsidRDefault="0022247A" w:rsidP="009B5082">
            <w:pPr>
              <w:rPr>
                <w:rFonts w:ascii="Verdana" w:eastAsia="Times New Roman" w:hAnsi="Verdana"/>
              </w:rPr>
            </w:pPr>
            <w:r>
              <w:rPr>
                <w:rFonts w:ascii="Verdana" w:eastAsia="Times New Roman" w:hAnsi="Verdana"/>
              </w:rPr>
              <w:t>350</w:t>
            </w:r>
          </w:p>
        </w:tc>
        <w:tc>
          <w:tcPr>
            <w:tcW w:w="4112" w:type="dxa"/>
          </w:tcPr>
          <w:p w14:paraId="34BBCAEA" w14:textId="77777777" w:rsidR="0022247A" w:rsidRDefault="0022247A" w:rsidP="009B5082">
            <w:pPr>
              <w:rPr>
                <w:rFonts w:ascii="Verdana" w:eastAsia="Times New Roman" w:hAnsi="Verdana"/>
              </w:rPr>
            </w:pPr>
            <w:r>
              <w:rPr>
                <w:rFonts w:ascii="Verdana" w:eastAsia="Times New Roman" w:hAnsi="Verdana"/>
              </w:rPr>
              <w:t>-Nadere onderzoeken worden in de planning opgenomen en ter kennis gebracht aan de raad</w:t>
            </w:r>
          </w:p>
        </w:tc>
        <w:tc>
          <w:tcPr>
            <w:tcW w:w="1559" w:type="dxa"/>
          </w:tcPr>
          <w:p w14:paraId="2364352C" w14:textId="77777777" w:rsidR="0022247A" w:rsidRDefault="0022247A" w:rsidP="009B5082">
            <w:pPr>
              <w:rPr>
                <w:rFonts w:ascii="Verdana" w:eastAsia="Times New Roman" w:hAnsi="Verdana"/>
              </w:rPr>
            </w:pPr>
            <w:r>
              <w:rPr>
                <w:rFonts w:ascii="Verdana" w:eastAsia="Times New Roman" w:hAnsi="Verdana"/>
              </w:rPr>
              <w:t>M. Wit</w:t>
            </w:r>
          </w:p>
        </w:tc>
        <w:tc>
          <w:tcPr>
            <w:tcW w:w="3686" w:type="dxa"/>
          </w:tcPr>
          <w:p w14:paraId="56589B5F" w14:textId="3ACEF5CE" w:rsidR="0022247A" w:rsidRDefault="00B325C2" w:rsidP="009B5082">
            <w:pPr>
              <w:rPr>
                <w:rFonts w:ascii="Verdana" w:eastAsia="Times New Roman" w:hAnsi="Verdana"/>
              </w:rPr>
            </w:pPr>
            <w:r>
              <w:rPr>
                <w:rFonts w:ascii="Verdana" w:eastAsia="Times New Roman" w:hAnsi="Verdana"/>
              </w:rPr>
              <w:t>Afgedaan. De onderzoeken zijn benoemd in onderliggend raadsbericht bij de planning</w:t>
            </w:r>
          </w:p>
        </w:tc>
      </w:tr>
      <w:tr w:rsidR="0022247A" w14:paraId="3B07FE82" w14:textId="77777777" w:rsidTr="0028416D">
        <w:tc>
          <w:tcPr>
            <w:tcW w:w="708" w:type="dxa"/>
          </w:tcPr>
          <w:p w14:paraId="53D443C3" w14:textId="77777777" w:rsidR="0022247A" w:rsidRDefault="0022247A" w:rsidP="009B5082">
            <w:pPr>
              <w:rPr>
                <w:rFonts w:ascii="Verdana" w:eastAsia="Times New Roman" w:hAnsi="Verdana"/>
              </w:rPr>
            </w:pPr>
            <w:r>
              <w:rPr>
                <w:rFonts w:ascii="Verdana" w:eastAsia="Times New Roman" w:hAnsi="Verdana"/>
              </w:rPr>
              <w:t>349</w:t>
            </w:r>
          </w:p>
        </w:tc>
        <w:tc>
          <w:tcPr>
            <w:tcW w:w="4112" w:type="dxa"/>
          </w:tcPr>
          <w:p w14:paraId="11388242" w14:textId="77777777" w:rsidR="0022247A" w:rsidRDefault="0022247A" w:rsidP="009B5082">
            <w:pPr>
              <w:rPr>
                <w:rFonts w:ascii="Verdana" w:eastAsia="Times New Roman" w:hAnsi="Verdana"/>
              </w:rPr>
            </w:pPr>
            <w:r>
              <w:rPr>
                <w:rFonts w:ascii="Verdana" w:eastAsia="Times New Roman" w:hAnsi="Verdana"/>
              </w:rPr>
              <w:t>-Wanneer aanvullende informatie beschikbaar is kan een extra technische sessie worden georganiseerd</w:t>
            </w:r>
          </w:p>
        </w:tc>
        <w:tc>
          <w:tcPr>
            <w:tcW w:w="1559" w:type="dxa"/>
          </w:tcPr>
          <w:p w14:paraId="3FE9DF77" w14:textId="77777777" w:rsidR="0022247A" w:rsidRDefault="0022247A" w:rsidP="009B5082">
            <w:pPr>
              <w:rPr>
                <w:rFonts w:ascii="Verdana" w:eastAsia="Times New Roman" w:hAnsi="Verdana"/>
              </w:rPr>
            </w:pPr>
            <w:r>
              <w:rPr>
                <w:rFonts w:ascii="Verdana" w:eastAsia="Times New Roman" w:hAnsi="Verdana"/>
              </w:rPr>
              <w:t>M. Wit</w:t>
            </w:r>
          </w:p>
        </w:tc>
        <w:tc>
          <w:tcPr>
            <w:tcW w:w="3686" w:type="dxa"/>
          </w:tcPr>
          <w:p w14:paraId="0A2EA8A2" w14:textId="0F94A97B" w:rsidR="0022247A" w:rsidRDefault="00B325C2" w:rsidP="009B5082">
            <w:pPr>
              <w:rPr>
                <w:rFonts w:ascii="Verdana" w:eastAsia="Times New Roman" w:hAnsi="Verdana"/>
              </w:rPr>
            </w:pPr>
            <w:r>
              <w:rPr>
                <w:rFonts w:ascii="Verdana" w:eastAsia="Times New Roman" w:hAnsi="Verdana"/>
              </w:rPr>
              <w:t xml:space="preserve">Afgedaan. </w:t>
            </w:r>
            <w:r w:rsidR="003611B6">
              <w:rPr>
                <w:rFonts w:ascii="Verdana" w:eastAsia="Times New Roman" w:hAnsi="Verdana"/>
              </w:rPr>
              <w:t>Organiseren van t</w:t>
            </w:r>
            <w:r>
              <w:rPr>
                <w:rFonts w:ascii="Verdana" w:eastAsia="Times New Roman" w:hAnsi="Verdana"/>
              </w:rPr>
              <w:t>echnische sessies zijn benoemd in onderliggend raadsbericht bij de planning</w:t>
            </w:r>
          </w:p>
        </w:tc>
      </w:tr>
      <w:tr w:rsidR="0022247A" w14:paraId="62348414" w14:textId="77777777" w:rsidTr="0028416D">
        <w:tc>
          <w:tcPr>
            <w:tcW w:w="708" w:type="dxa"/>
          </w:tcPr>
          <w:p w14:paraId="3CBB88C9" w14:textId="77777777" w:rsidR="0022247A" w:rsidRDefault="0022247A" w:rsidP="009B5082">
            <w:pPr>
              <w:rPr>
                <w:rFonts w:ascii="Verdana" w:eastAsia="Times New Roman" w:hAnsi="Verdana"/>
              </w:rPr>
            </w:pPr>
            <w:r>
              <w:rPr>
                <w:rFonts w:ascii="Verdana" w:eastAsia="Times New Roman" w:hAnsi="Verdana"/>
              </w:rPr>
              <w:t>324</w:t>
            </w:r>
          </w:p>
        </w:tc>
        <w:tc>
          <w:tcPr>
            <w:tcW w:w="4112" w:type="dxa"/>
          </w:tcPr>
          <w:p w14:paraId="017B4C68" w14:textId="77777777" w:rsidR="0022247A" w:rsidRDefault="0022247A" w:rsidP="009B5082">
            <w:pPr>
              <w:rPr>
                <w:rFonts w:ascii="Verdana" w:eastAsia="Times New Roman" w:hAnsi="Verdana"/>
              </w:rPr>
            </w:pPr>
            <w:r>
              <w:rPr>
                <w:rFonts w:ascii="Verdana" w:eastAsia="Times New Roman" w:hAnsi="Verdana"/>
              </w:rPr>
              <w:t>Brief nr. 423 over de Parel van Wormer:</w:t>
            </w:r>
            <w:r>
              <w:br/>
            </w:r>
            <w:r>
              <w:rPr>
                <w:rFonts w:ascii="Verdana" w:eastAsia="Times New Roman" w:hAnsi="Verdana"/>
              </w:rPr>
              <w:t>Toezegging: Mw. Michel-de Jong zegt toe dat de raad een afschrift van de beantwoording zal ontvangen.</w:t>
            </w:r>
            <w:r>
              <w:br/>
            </w:r>
          </w:p>
        </w:tc>
        <w:tc>
          <w:tcPr>
            <w:tcW w:w="1559" w:type="dxa"/>
          </w:tcPr>
          <w:p w14:paraId="722EECE6" w14:textId="77777777" w:rsidR="0022247A" w:rsidRDefault="0022247A" w:rsidP="009B5082">
            <w:pPr>
              <w:rPr>
                <w:rFonts w:ascii="Verdana" w:eastAsia="Times New Roman" w:hAnsi="Verdana"/>
              </w:rPr>
            </w:pPr>
            <w:r>
              <w:rPr>
                <w:rFonts w:ascii="Verdana" w:eastAsia="Times New Roman" w:hAnsi="Verdana"/>
              </w:rPr>
              <w:t>M. Wit</w:t>
            </w:r>
          </w:p>
        </w:tc>
        <w:tc>
          <w:tcPr>
            <w:tcW w:w="3686" w:type="dxa"/>
          </w:tcPr>
          <w:p w14:paraId="0D431976" w14:textId="2878B95F" w:rsidR="0022247A" w:rsidRDefault="003611B6" w:rsidP="009B5082">
            <w:pPr>
              <w:rPr>
                <w:rFonts w:ascii="Verdana" w:eastAsia="Times New Roman" w:hAnsi="Verdana"/>
              </w:rPr>
            </w:pPr>
            <w:r>
              <w:rPr>
                <w:rFonts w:ascii="Verdana" w:eastAsia="Times New Roman" w:hAnsi="Verdana"/>
              </w:rPr>
              <w:t>Afgedaan. De steller van de brief wordt uitgenodigd voor de participatie over de Spekhuisstraat. Hiervan worden verslagen gemaakt die t.z.t. aan uw raad worden overlegd</w:t>
            </w:r>
          </w:p>
        </w:tc>
      </w:tr>
      <w:tr w:rsidR="0022247A" w14:paraId="594B7FA4" w14:textId="77777777" w:rsidTr="0028416D">
        <w:tc>
          <w:tcPr>
            <w:tcW w:w="708" w:type="dxa"/>
          </w:tcPr>
          <w:p w14:paraId="13BBE6A9" w14:textId="77777777" w:rsidR="0022247A" w:rsidRDefault="0022247A" w:rsidP="009B5082">
            <w:pPr>
              <w:rPr>
                <w:rFonts w:ascii="Verdana" w:eastAsia="Times New Roman" w:hAnsi="Verdana"/>
              </w:rPr>
            </w:pPr>
            <w:r>
              <w:rPr>
                <w:rFonts w:ascii="Verdana" w:eastAsia="Times New Roman" w:hAnsi="Verdana"/>
              </w:rPr>
              <w:t>314</w:t>
            </w:r>
          </w:p>
        </w:tc>
        <w:tc>
          <w:tcPr>
            <w:tcW w:w="4112" w:type="dxa"/>
          </w:tcPr>
          <w:p w14:paraId="2A8C8A62" w14:textId="77777777" w:rsidR="0022247A" w:rsidRDefault="0022247A" w:rsidP="009B5082">
            <w:pPr>
              <w:rPr>
                <w:rFonts w:ascii="Verdana" w:eastAsia="Times New Roman" w:hAnsi="Verdana"/>
              </w:rPr>
            </w:pPr>
            <w:r>
              <w:rPr>
                <w:rFonts w:ascii="Verdana" w:eastAsia="Times New Roman" w:hAnsi="Verdana"/>
              </w:rPr>
              <w:t>De volgende toezeggingen zijn gedaan: de heer van Wanrooij zegt toe om, ook wanneer de Verordening nog niet gereed is, aan de slag te gaan met het maken van afspraken (anterieure overeenkomst) daar waar mogelijk.</w:t>
            </w:r>
          </w:p>
        </w:tc>
        <w:tc>
          <w:tcPr>
            <w:tcW w:w="1559" w:type="dxa"/>
          </w:tcPr>
          <w:p w14:paraId="6CA592C9" w14:textId="77777777" w:rsidR="0022247A" w:rsidRDefault="0022247A" w:rsidP="009B5082">
            <w:pPr>
              <w:rPr>
                <w:rFonts w:ascii="Verdana" w:eastAsia="Times New Roman" w:hAnsi="Verdana"/>
              </w:rPr>
            </w:pPr>
            <w:r>
              <w:rPr>
                <w:rFonts w:ascii="Verdana" w:eastAsia="Times New Roman" w:hAnsi="Verdana"/>
              </w:rPr>
              <w:t>R.F.T. van Wanrooij</w:t>
            </w:r>
          </w:p>
        </w:tc>
        <w:tc>
          <w:tcPr>
            <w:tcW w:w="3686" w:type="dxa"/>
          </w:tcPr>
          <w:p w14:paraId="26FD2A46" w14:textId="76005234" w:rsidR="0022247A" w:rsidRDefault="003611B6" w:rsidP="009B5082">
            <w:pPr>
              <w:rPr>
                <w:rFonts w:ascii="Verdana" w:eastAsia="Times New Roman" w:hAnsi="Verdana"/>
              </w:rPr>
            </w:pPr>
            <w:r>
              <w:rPr>
                <w:rFonts w:ascii="Verdana" w:eastAsia="Times New Roman" w:hAnsi="Verdana"/>
              </w:rPr>
              <w:t>Er wordt gewerkt aan het maken van afspraken met verenigingen en een concept anterieure overeenkomst met BPD. Dit is benoemd in onderliggend raadsbericht.</w:t>
            </w:r>
          </w:p>
        </w:tc>
      </w:tr>
    </w:tbl>
    <w:p w14:paraId="6016956C" w14:textId="77777777" w:rsidR="0022247A" w:rsidRDefault="0022247A" w:rsidP="00683486"/>
    <w:sectPr w:rsidR="0022247A" w:rsidSect="00BF750C">
      <w:headerReference w:type="even" r:id="rId9"/>
      <w:headerReference w:type="default" r:id="rId10"/>
      <w:footerReference w:type="default" r:id="rId11"/>
      <w:headerReference w:type="first" r:id="rId12"/>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94746" w14:textId="77777777" w:rsidR="002D1B0D" w:rsidRDefault="002D1B0D" w:rsidP="00765A21">
      <w:r>
        <w:separator/>
      </w:r>
    </w:p>
  </w:endnote>
  <w:endnote w:type="continuationSeparator" w:id="0">
    <w:p w14:paraId="4FF3C731" w14:textId="77777777" w:rsidR="002D1B0D" w:rsidRDefault="002D1B0D" w:rsidP="00765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26A41" w14:textId="77777777" w:rsidR="00F60F6C" w:rsidRPr="00F50F7A" w:rsidRDefault="00F60F6C" w:rsidP="005F3B5D">
    <w:pPr>
      <w:tabs>
        <w:tab w:val="center" w:pos="4536"/>
        <w:tab w:val="right" w:pos="9072"/>
      </w:tabs>
    </w:pPr>
    <w:r w:rsidRPr="00F50F7A">
      <w:t xml:space="preserve">Pagina </w:t>
    </w:r>
    <w:r w:rsidRPr="00F50F7A">
      <w:fldChar w:fldCharType="begin"/>
    </w:r>
    <w:r w:rsidRPr="00F50F7A">
      <w:instrText xml:space="preserve"> PAGE </w:instrText>
    </w:r>
    <w:r w:rsidRPr="00F50F7A">
      <w:fldChar w:fldCharType="separate"/>
    </w:r>
    <w:r>
      <w:rPr>
        <w:noProof/>
      </w:rPr>
      <w:t>2</w:t>
    </w:r>
    <w:r w:rsidRPr="00F50F7A">
      <w:fldChar w:fldCharType="end"/>
    </w:r>
    <w:r w:rsidRPr="00F50F7A">
      <w:t>/</w:t>
    </w:r>
    <w:r w:rsidR="0002763B">
      <w:rPr>
        <w:noProof/>
      </w:rPr>
      <w:fldChar w:fldCharType="begin"/>
    </w:r>
    <w:r w:rsidR="0002763B">
      <w:rPr>
        <w:noProof/>
      </w:rPr>
      <w:instrText xml:space="preserve"> NUMPAGES </w:instrText>
    </w:r>
    <w:r w:rsidR="0002763B">
      <w:rPr>
        <w:noProof/>
      </w:rPr>
      <w:fldChar w:fldCharType="separate"/>
    </w:r>
    <w:r>
      <w:rPr>
        <w:noProof/>
      </w:rPr>
      <w:t>2</w:t>
    </w:r>
    <w:r w:rsidR="0002763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CAB3F" w14:textId="77777777" w:rsidR="002D1B0D" w:rsidRDefault="002D1B0D" w:rsidP="00765A21">
      <w:r>
        <w:separator/>
      </w:r>
    </w:p>
  </w:footnote>
  <w:footnote w:type="continuationSeparator" w:id="0">
    <w:p w14:paraId="32997C2D" w14:textId="77777777" w:rsidR="002D1B0D" w:rsidRDefault="002D1B0D" w:rsidP="00765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3957"/>
    </w:tblGrid>
    <w:tr w:rsidR="00F12C06" w14:paraId="15B4FE8C" w14:textId="6A072B5A">
      <w:trPr>
        <w:trHeight w:val="983"/>
      </w:trPr>
      <w:tc>
        <w:tcPr>
          <w:tcW w:w="5103" w:type="dxa"/>
        </w:tcPr>
        <w:p w14:paraId="0F036705" w14:textId="12EB57C8" w:rsidR="00F12C06" w:rsidRDefault="00433671">
          <w:pPr>
            <w:pStyle w:val="Titel"/>
          </w:pPr>
          <w:r>
            <w:t>Raadsbericht</w:t>
          </w:r>
          <w:r w:rsidR="00A1077D">
            <w:t xml:space="preserve"> </w:t>
          </w:r>
        </w:p>
      </w:tc>
      <w:tc>
        <w:tcPr>
          <w:tcW w:w="3957" w:type="dxa"/>
          <w:vAlign w:val="center"/>
        </w:tcPr>
        <w:p w14:paraId="1093EB42" w14:textId="5CC76F56" w:rsidR="00F12C06" w:rsidRDefault="00F12C06">
          <w:pPr>
            <w:pStyle w:val="Koptekst"/>
            <w:jc w:val="right"/>
          </w:pPr>
          <w:r w:rsidRPr="003548AA">
            <w:rPr>
              <w:noProof/>
            </w:rPr>
            <w:drawing>
              <wp:inline distT="0" distB="0" distL="0" distR="0" wp14:anchorId="1C85CEBD" wp14:editId="5458E8F3">
                <wp:extent cx="742950" cy="781050"/>
                <wp:effectExtent l="0" t="0" r="0" b="0"/>
                <wp:docPr id="263483325" name="Wormerland"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merland"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81050"/>
                        </a:xfrm>
                        <a:prstGeom prst="rect">
                          <a:avLst/>
                        </a:prstGeom>
                        <a:noFill/>
                        <a:ln>
                          <a:noFill/>
                        </a:ln>
                      </pic:spPr>
                    </pic:pic>
                  </a:graphicData>
                </a:graphic>
              </wp:inline>
            </w:drawing>
          </w:r>
        </w:p>
      </w:tc>
    </w:tr>
  </w:tbl>
  <w:p w14:paraId="5B9603D8" w14:textId="3017183A" w:rsidR="00F12C06" w:rsidRDefault="00F12C06">
    <w:pPr>
      <w:pStyle w:val="Koptekst"/>
    </w:pPr>
  </w:p>
  <w:p w14:paraId="251E5E25" w14:textId="77777777" w:rsidR="00F60F6C" w:rsidRPr="00F12C06" w:rsidRDefault="00F60F6C" w:rsidP="00F12C0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5AE35" w14:textId="5B54719E" w:rsidR="00B93654" w:rsidRDefault="00B9365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50B40" w14:textId="5197A8EB" w:rsidR="00F60F6C" w:rsidRPr="00461825" w:rsidRDefault="00F60F6C" w:rsidP="00461825">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B8C08" w14:textId="7C5B72EA" w:rsidR="00B93654" w:rsidRDefault="00B9365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76D"/>
    <w:multiLevelType w:val="multilevel"/>
    <w:tmpl w:val="FECEE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62197"/>
    <w:multiLevelType w:val="hybridMultilevel"/>
    <w:tmpl w:val="C81A4BEA"/>
    <w:lvl w:ilvl="0" w:tplc="CD249BB4">
      <w:start w:val="1"/>
      <w:numFmt w:val="decimal"/>
      <w:lvlText w:val="%1."/>
      <w:lvlJc w:val="left"/>
      <w:pPr>
        <w:ind w:left="720" w:hanging="360"/>
      </w:pPr>
      <w:rPr>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AB55D3"/>
    <w:multiLevelType w:val="hybridMultilevel"/>
    <w:tmpl w:val="3920CE96"/>
    <w:lvl w:ilvl="0" w:tplc="F99454D8">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0A267394"/>
    <w:multiLevelType w:val="multilevel"/>
    <w:tmpl w:val="8CF65C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A71BDD"/>
    <w:multiLevelType w:val="hybridMultilevel"/>
    <w:tmpl w:val="F232EF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9FB71E3"/>
    <w:multiLevelType w:val="multilevel"/>
    <w:tmpl w:val="BD0A9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1817A6"/>
    <w:multiLevelType w:val="multilevel"/>
    <w:tmpl w:val="FE5A4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C22A9C"/>
    <w:multiLevelType w:val="hybridMultilevel"/>
    <w:tmpl w:val="E976FF62"/>
    <w:lvl w:ilvl="0" w:tplc="1256E900">
      <w:start w:val="1"/>
      <w:numFmt w:val="decimal"/>
      <w:lvlText w:val="%1."/>
      <w:lvlJc w:val="left"/>
      <w:pPr>
        <w:ind w:left="720" w:hanging="360"/>
      </w:pPr>
      <w:rPr>
        <w:rFonts w:eastAsia="Times New Roman"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E6E160D"/>
    <w:multiLevelType w:val="hybridMultilevel"/>
    <w:tmpl w:val="48F2E828"/>
    <w:lvl w:ilvl="0" w:tplc="FEA810C8">
      <w:numFmt w:val="bullet"/>
      <w:lvlText w:val="-"/>
      <w:lvlJc w:val="left"/>
      <w:pPr>
        <w:ind w:left="1080" w:hanging="360"/>
      </w:pPr>
      <w:rPr>
        <w:rFonts w:ascii="Verdana" w:eastAsiaTheme="minorHAnsi" w:hAnsi="Verdana" w:cstheme="minorBidi" w:hint="default"/>
        <w:b/>
        <w:u w:val="none"/>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20534636"/>
    <w:multiLevelType w:val="multilevel"/>
    <w:tmpl w:val="7DC2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FD1CA5"/>
    <w:multiLevelType w:val="multilevel"/>
    <w:tmpl w:val="172C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0E0B18"/>
    <w:multiLevelType w:val="multilevel"/>
    <w:tmpl w:val="6F601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BF0128"/>
    <w:multiLevelType w:val="multilevel"/>
    <w:tmpl w:val="0450B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B8623E"/>
    <w:multiLevelType w:val="multilevel"/>
    <w:tmpl w:val="828A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F032A4"/>
    <w:multiLevelType w:val="hybridMultilevel"/>
    <w:tmpl w:val="6FF81DE4"/>
    <w:lvl w:ilvl="0" w:tplc="0413000F">
      <w:start w:val="3"/>
      <w:numFmt w:val="decimal"/>
      <w:lvlText w:val="%1."/>
      <w:lvlJc w:val="left"/>
      <w:pPr>
        <w:ind w:left="720" w:hanging="360"/>
      </w:pPr>
      <w:rPr>
        <w:rFonts w:eastAsia="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58F281C"/>
    <w:multiLevelType w:val="multilevel"/>
    <w:tmpl w:val="E1A4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1D5D7C"/>
    <w:multiLevelType w:val="hybridMultilevel"/>
    <w:tmpl w:val="5E962C34"/>
    <w:lvl w:ilvl="0" w:tplc="F440CF20">
      <w:start w:val="8"/>
      <w:numFmt w:val="bullet"/>
      <w:lvlText w:val="-"/>
      <w:lvlJc w:val="left"/>
      <w:pPr>
        <w:ind w:left="720" w:hanging="360"/>
      </w:pPr>
      <w:rPr>
        <w:rFonts w:ascii="Segoe UI Emoji" w:eastAsia="Calibri" w:hAnsi="Segoe UI Emoji" w:cs="Segoe UI Emoj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6344D38"/>
    <w:multiLevelType w:val="multilevel"/>
    <w:tmpl w:val="41BC4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6638E6"/>
    <w:multiLevelType w:val="hybridMultilevel"/>
    <w:tmpl w:val="C1EE3A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91A11AB"/>
    <w:multiLevelType w:val="multilevel"/>
    <w:tmpl w:val="192AD3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A6A6EC0"/>
    <w:multiLevelType w:val="hybridMultilevel"/>
    <w:tmpl w:val="5E3EEF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F545A25"/>
    <w:multiLevelType w:val="multilevel"/>
    <w:tmpl w:val="1952D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867FEF"/>
    <w:multiLevelType w:val="hybridMultilevel"/>
    <w:tmpl w:val="E5A8EB7C"/>
    <w:lvl w:ilvl="0" w:tplc="9F54FD4C">
      <w:start w:val="8"/>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42A6F7F"/>
    <w:multiLevelType w:val="multilevel"/>
    <w:tmpl w:val="540A6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CD3DB7"/>
    <w:multiLevelType w:val="hybridMultilevel"/>
    <w:tmpl w:val="763C80E8"/>
    <w:lvl w:ilvl="0" w:tplc="FFFFFFFF">
      <w:start w:val="1"/>
      <w:numFmt w:val="decimal"/>
      <w:lvlText w:val="%1."/>
      <w:lvlJc w:val="left"/>
      <w:pPr>
        <w:ind w:left="720" w:hanging="360"/>
      </w:pPr>
      <w:rPr>
        <w:rFonts w:asciiTheme="minorHAnsi" w:eastAsia="Times New Roman" w:hAnsiTheme="minorHAnsi" w:cs="Times New Roman"/>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F6B3BFD"/>
    <w:multiLevelType w:val="multilevel"/>
    <w:tmpl w:val="0E180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F7197C"/>
    <w:multiLevelType w:val="hybridMultilevel"/>
    <w:tmpl w:val="2D6257A8"/>
    <w:lvl w:ilvl="0" w:tplc="0413000F">
      <w:start w:val="1"/>
      <w:numFmt w:val="decimal"/>
      <w:lvlText w:val="%1."/>
      <w:lvlJc w:val="left"/>
      <w:pPr>
        <w:ind w:left="720" w:hanging="360"/>
      </w:pPr>
      <w:rPr>
        <w:rFonts w:eastAsia="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1372A15"/>
    <w:multiLevelType w:val="multilevel"/>
    <w:tmpl w:val="63229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58662D"/>
    <w:multiLevelType w:val="multilevel"/>
    <w:tmpl w:val="430CA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1509ED"/>
    <w:multiLevelType w:val="multilevel"/>
    <w:tmpl w:val="12E2B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E701C8"/>
    <w:multiLevelType w:val="hybridMultilevel"/>
    <w:tmpl w:val="8A80BB4E"/>
    <w:lvl w:ilvl="0" w:tplc="F440CF20">
      <w:start w:val="8"/>
      <w:numFmt w:val="bullet"/>
      <w:lvlText w:val="-"/>
      <w:lvlJc w:val="left"/>
      <w:pPr>
        <w:ind w:left="720" w:hanging="360"/>
      </w:pPr>
      <w:rPr>
        <w:rFonts w:ascii="Segoe UI Emoji" w:eastAsia="Calibri" w:hAnsi="Segoe UI Emoji" w:cs="Segoe UI Emoj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A416F5F"/>
    <w:multiLevelType w:val="multilevel"/>
    <w:tmpl w:val="A5CAA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A16093"/>
    <w:multiLevelType w:val="multilevel"/>
    <w:tmpl w:val="711E1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0F3DC0"/>
    <w:multiLevelType w:val="multilevel"/>
    <w:tmpl w:val="6E5E6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466AE2"/>
    <w:multiLevelType w:val="multilevel"/>
    <w:tmpl w:val="71289C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93D4497"/>
    <w:multiLevelType w:val="hybridMultilevel"/>
    <w:tmpl w:val="0B2E4E6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6" w15:restartNumberingAfterBreak="0">
    <w:nsid w:val="5A10625B"/>
    <w:multiLevelType w:val="hybridMultilevel"/>
    <w:tmpl w:val="0A9EB986"/>
    <w:lvl w:ilvl="0" w:tplc="F440CF20">
      <w:start w:val="8"/>
      <w:numFmt w:val="bullet"/>
      <w:lvlText w:val="-"/>
      <w:lvlJc w:val="left"/>
      <w:pPr>
        <w:ind w:left="720" w:hanging="360"/>
      </w:pPr>
      <w:rPr>
        <w:rFonts w:ascii="Segoe UI Emoji" w:eastAsia="Calibri" w:hAnsi="Segoe UI Emoji" w:cs="Segoe UI Emoj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A2B7F6E"/>
    <w:multiLevelType w:val="hybridMultilevel"/>
    <w:tmpl w:val="F24AB18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8" w15:restartNumberingAfterBreak="0">
    <w:nsid w:val="5C267777"/>
    <w:multiLevelType w:val="multilevel"/>
    <w:tmpl w:val="DEEA7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495FBD"/>
    <w:multiLevelType w:val="hybridMultilevel"/>
    <w:tmpl w:val="C9569C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F9A6E57"/>
    <w:multiLevelType w:val="multilevel"/>
    <w:tmpl w:val="78A4B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9F0D54"/>
    <w:multiLevelType w:val="multilevel"/>
    <w:tmpl w:val="FF4E1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A46788"/>
    <w:multiLevelType w:val="multilevel"/>
    <w:tmpl w:val="2376C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2E30BD"/>
    <w:multiLevelType w:val="hybridMultilevel"/>
    <w:tmpl w:val="CA2C7832"/>
    <w:lvl w:ilvl="0" w:tplc="0413000F">
      <w:start w:val="3"/>
      <w:numFmt w:val="decimal"/>
      <w:lvlText w:val="%1."/>
      <w:lvlJc w:val="left"/>
      <w:pPr>
        <w:ind w:left="720" w:hanging="360"/>
      </w:pPr>
      <w:rPr>
        <w:rFonts w:eastAsia="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1C325E5"/>
    <w:multiLevelType w:val="hybridMultilevel"/>
    <w:tmpl w:val="42C859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4401034"/>
    <w:multiLevelType w:val="multilevel"/>
    <w:tmpl w:val="A83C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093415"/>
    <w:multiLevelType w:val="multilevel"/>
    <w:tmpl w:val="A40CF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7D0243"/>
    <w:multiLevelType w:val="multilevel"/>
    <w:tmpl w:val="FA9AA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286402"/>
    <w:multiLevelType w:val="multilevel"/>
    <w:tmpl w:val="BA469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8B4DEE"/>
    <w:multiLevelType w:val="hybridMultilevel"/>
    <w:tmpl w:val="9D0EB08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1898935598">
    <w:abstractNumId w:val="41"/>
  </w:num>
  <w:num w:numId="2" w16cid:durableId="262810761">
    <w:abstractNumId w:val="15"/>
  </w:num>
  <w:num w:numId="3" w16cid:durableId="1796487373">
    <w:abstractNumId w:val="23"/>
  </w:num>
  <w:num w:numId="4" w16cid:durableId="1163542326">
    <w:abstractNumId w:val="20"/>
  </w:num>
  <w:num w:numId="5" w16cid:durableId="1007707882">
    <w:abstractNumId w:val="25"/>
  </w:num>
  <w:num w:numId="6" w16cid:durableId="12533527">
    <w:abstractNumId w:val="46"/>
  </w:num>
  <w:num w:numId="7" w16cid:durableId="801920035">
    <w:abstractNumId w:val="19"/>
  </w:num>
  <w:num w:numId="8" w16cid:durableId="1405448106">
    <w:abstractNumId w:val="27"/>
  </w:num>
  <w:num w:numId="9" w16cid:durableId="467478167">
    <w:abstractNumId w:val="13"/>
  </w:num>
  <w:num w:numId="10" w16cid:durableId="617756077">
    <w:abstractNumId w:val="10"/>
  </w:num>
  <w:num w:numId="11" w16cid:durableId="1919972513">
    <w:abstractNumId w:val="45"/>
  </w:num>
  <w:num w:numId="12" w16cid:durableId="1146320871">
    <w:abstractNumId w:val="12"/>
  </w:num>
  <w:num w:numId="13" w16cid:durableId="1037462704">
    <w:abstractNumId w:val="5"/>
  </w:num>
  <w:num w:numId="14" w16cid:durableId="665480456">
    <w:abstractNumId w:val="38"/>
  </w:num>
  <w:num w:numId="15" w16cid:durableId="796604138">
    <w:abstractNumId w:val="6"/>
  </w:num>
  <w:num w:numId="16" w16cid:durableId="1993750595">
    <w:abstractNumId w:val="29"/>
  </w:num>
  <w:num w:numId="17" w16cid:durableId="1896313089">
    <w:abstractNumId w:val="11"/>
  </w:num>
  <w:num w:numId="18" w16cid:durableId="720322307">
    <w:abstractNumId w:val="48"/>
  </w:num>
  <w:num w:numId="19" w16cid:durableId="2023239022">
    <w:abstractNumId w:val="17"/>
  </w:num>
  <w:num w:numId="20" w16cid:durableId="1225876243">
    <w:abstractNumId w:val="9"/>
  </w:num>
  <w:num w:numId="21" w16cid:durableId="1790050521">
    <w:abstractNumId w:val="34"/>
  </w:num>
  <w:num w:numId="22" w16cid:durableId="1524247431">
    <w:abstractNumId w:val="28"/>
  </w:num>
  <w:num w:numId="23" w16cid:durableId="905989183">
    <w:abstractNumId w:val="33"/>
  </w:num>
  <w:num w:numId="24" w16cid:durableId="182283825">
    <w:abstractNumId w:val="32"/>
  </w:num>
  <w:num w:numId="25" w16cid:durableId="1550603087">
    <w:abstractNumId w:val="21"/>
  </w:num>
  <w:num w:numId="26" w16cid:durableId="88545898">
    <w:abstractNumId w:val="31"/>
  </w:num>
  <w:num w:numId="27" w16cid:durableId="567039933">
    <w:abstractNumId w:val="3"/>
  </w:num>
  <w:num w:numId="28" w16cid:durableId="572669391">
    <w:abstractNumId w:val="0"/>
  </w:num>
  <w:num w:numId="29" w16cid:durableId="1443958233">
    <w:abstractNumId w:val="40"/>
  </w:num>
  <w:num w:numId="30" w16cid:durableId="1017583853">
    <w:abstractNumId w:val="42"/>
  </w:num>
  <w:num w:numId="31" w16cid:durableId="207232338">
    <w:abstractNumId w:val="49"/>
  </w:num>
  <w:num w:numId="32" w16cid:durableId="311562412">
    <w:abstractNumId w:val="37"/>
  </w:num>
  <w:num w:numId="33" w16cid:durableId="2107841283">
    <w:abstractNumId w:val="30"/>
  </w:num>
  <w:num w:numId="34" w16cid:durableId="1537040854">
    <w:abstractNumId w:val="16"/>
  </w:num>
  <w:num w:numId="35" w16cid:durableId="1735155653">
    <w:abstractNumId w:val="36"/>
  </w:num>
  <w:num w:numId="36" w16cid:durableId="152529652">
    <w:abstractNumId w:val="22"/>
  </w:num>
  <w:num w:numId="37" w16cid:durableId="53744987">
    <w:abstractNumId w:val="47"/>
  </w:num>
  <w:num w:numId="38" w16cid:durableId="266929355">
    <w:abstractNumId w:val="26"/>
  </w:num>
  <w:num w:numId="39" w16cid:durableId="1559591666">
    <w:abstractNumId w:val="4"/>
  </w:num>
  <w:num w:numId="40" w16cid:durableId="272834044">
    <w:abstractNumId w:val="2"/>
  </w:num>
  <w:num w:numId="41" w16cid:durableId="1597862521">
    <w:abstractNumId w:val="39"/>
  </w:num>
  <w:num w:numId="42" w16cid:durableId="1003699301">
    <w:abstractNumId w:val="7"/>
  </w:num>
  <w:num w:numId="43" w16cid:durableId="967392957">
    <w:abstractNumId w:val="1"/>
  </w:num>
  <w:num w:numId="44" w16cid:durableId="1357806822">
    <w:abstractNumId w:val="24"/>
  </w:num>
  <w:num w:numId="45" w16cid:durableId="573199641">
    <w:abstractNumId w:val="35"/>
  </w:num>
  <w:num w:numId="46" w16cid:durableId="2111701654">
    <w:abstractNumId w:val="44"/>
  </w:num>
  <w:num w:numId="47" w16cid:durableId="767046266">
    <w:abstractNumId w:val="14"/>
  </w:num>
  <w:num w:numId="48" w16cid:durableId="1966736402">
    <w:abstractNumId w:val="43"/>
  </w:num>
  <w:num w:numId="49" w16cid:durableId="889807719">
    <w:abstractNumId w:val="18"/>
  </w:num>
  <w:num w:numId="50" w16cid:durableId="1337533168">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ag" w:val="7"/>
    <w:docVar w:name="DagGriffie" w:val=" "/>
    <w:docVar w:name="Datum" w:val="leeg"/>
    <w:docVar w:name="Gemeente" w:val="Wormerland"/>
    <w:docVar w:name="Jaar" w:val="2023"/>
    <w:docVar w:name="JaarGriffie" w:val=" "/>
    <w:docVar w:name="Maand" w:val="november"/>
    <w:docVar w:name="MaandGriffie" w:val=" "/>
    <w:docVar w:name="ToelichtingVerwijderd" w:val="Ja"/>
  </w:docVars>
  <w:rsids>
    <w:rsidRoot w:val="00F12C06"/>
    <w:rsid w:val="000003C5"/>
    <w:rsid w:val="00001A6B"/>
    <w:rsid w:val="00004B81"/>
    <w:rsid w:val="00010A53"/>
    <w:rsid w:val="00010A75"/>
    <w:rsid w:val="000114D4"/>
    <w:rsid w:val="0001186F"/>
    <w:rsid w:val="00012262"/>
    <w:rsid w:val="00013949"/>
    <w:rsid w:val="000151B8"/>
    <w:rsid w:val="00017AE5"/>
    <w:rsid w:val="00024D9E"/>
    <w:rsid w:val="000267D2"/>
    <w:rsid w:val="0002763B"/>
    <w:rsid w:val="00027DFC"/>
    <w:rsid w:val="00031103"/>
    <w:rsid w:val="0003184B"/>
    <w:rsid w:val="00031C85"/>
    <w:rsid w:val="00031CBF"/>
    <w:rsid w:val="00033340"/>
    <w:rsid w:val="00033E0B"/>
    <w:rsid w:val="00037F64"/>
    <w:rsid w:val="000410FE"/>
    <w:rsid w:val="000432B8"/>
    <w:rsid w:val="000437BC"/>
    <w:rsid w:val="00043FE2"/>
    <w:rsid w:val="0004591F"/>
    <w:rsid w:val="0004662E"/>
    <w:rsid w:val="00046894"/>
    <w:rsid w:val="00052814"/>
    <w:rsid w:val="00053264"/>
    <w:rsid w:val="00053605"/>
    <w:rsid w:val="00053703"/>
    <w:rsid w:val="000604BC"/>
    <w:rsid w:val="000606B1"/>
    <w:rsid w:val="00061CBC"/>
    <w:rsid w:val="000646CE"/>
    <w:rsid w:val="0006517D"/>
    <w:rsid w:val="00067433"/>
    <w:rsid w:val="00070137"/>
    <w:rsid w:val="00071BDE"/>
    <w:rsid w:val="000744C0"/>
    <w:rsid w:val="00076005"/>
    <w:rsid w:val="000847E7"/>
    <w:rsid w:val="00086F84"/>
    <w:rsid w:val="000875D9"/>
    <w:rsid w:val="0009238E"/>
    <w:rsid w:val="00092FCA"/>
    <w:rsid w:val="00093D0F"/>
    <w:rsid w:val="000946C6"/>
    <w:rsid w:val="00095994"/>
    <w:rsid w:val="00096D0D"/>
    <w:rsid w:val="00097FAB"/>
    <w:rsid w:val="000A04B2"/>
    <w:rsid w:val="000A19B2"/>
    <w:rsid w:val="000A23CD"/>
    <w:rsid w:val="000A2E14"/>
    <w:rsid w:val="000A6C2E"/>
    <w:rsid w:val="000A7B3F"/>
    <w:rsid w:val="000B11E1"/>
    <w:rsid w:val="000B2EC1"/>
    <w:rsid w:val="000B6AF6"/>
    <w:rsid w:val="000B6BC5"/>
    <w:rsid w:val="000B72A8"/>
    <w:rsid w:val="000C02AC"/>
    <w:rsid w:val="000C45C6"/>
    <w:rsid w:val="000C515B"/>
    <w:rsid w:val="000D051B"/>
    <w:rsid w:val="000D0C80"/>
    <w:rsid w:val="000D12D9"/>
    <w:rsid w:val="000D2587"/>
    <w:rsid w:val="000D31BB"/>
    <w:rsid w:val="000D3AE1"/>
    <w:rsid w:val="000D41F1"/>
    <w:rsid w:val="000D4DCC"/>
    <w:rsid w:val="000D7FBC"/>
    <w:rsid w:val="000E219C"/>
    <w:rsid w:val="000E5CE5"/>
    <w:rsid w:val="000E6990"/>
    <w:rsid w:val="000E7484"/>
    <w:rsid w:val="000F0FE9"/>
    <w:rsid w:val="000F1C48"/>
    <w:rsid w:val="000F2A68"/>
    <w:rsid w:val="000F2BD9"/>
    <w:rsid w:val="000F3466"/>
    <w:rsid w:val="000F7997"/>
    <w:rsid w:val="0010069E"/>
    <w:rsid w:val="00100AF1"/>
    <w:rsid w:val="00101FFE"/>
    <w:rsid w:val="00105D72"/>
    <w:rsid w:val="00107C87"/>
    <w:rsid w:val="001105DF"/>
    <w:rsid w:val="00110D95"/>
    <w:rsid w:val="00115173"/>
    <w:rsid w:val="00120CBB"/>
    <w:rsid w:val="00120EF3"/>
    <w:rsid w:val="00121E1F"/>
    <w:rsid w:val="00122658"/>
    <w:rsid w:val="00123207"/>
    <w:rsid w:val="00124220"/>
    <w:rsid w:val="00125C01"/>
    <w:rsid w:val="00126FBD"/>
    <w:rsid w:val="00127124"/>
    <w:rsid w:val="0013102A"/>
    <w:rsid w:val="00131815"/>
    <w:rsid w:val="0013202F"/>
    <w:rsid w:val="00132794"/>
    <w:rsid w:val="00133F99"/>
    <w:rsid w:val="00134384"/>
    <w:rsid w:val="001353FD"/>
    <w:rsid w:val="00135F57"/>
    <w:rsid w:val="001374EF"/>
    <w:rsid w:val="001408B8"/>
    <w:rsid w:val="00141221"/>
    <w:rsid w:val="00141812"/>
    <w:rsid w:val="00141A07"/>
    <w:rsid w:val="0014267F"/>
    <w:rsid w:val="0014273E"/>
    <w:rsid w:val="001459AC"/>
    <w:rsid w:val="00147E71"/>
    <w:rsid w:val="0015076C"/>
    <w:rsid w:val="00151A65"/>
    <w:rsid w:val="00160961"/>
    <w:rsid w:val="00160AEB"/>
    <w:rsid w:val="00160BF2"/>
    <w:rsid w:val="00160DE3"/>
    <w:rsid w:val="00162D83"/>
    <w:rsid w:val="00164B2A"/>
    <w:rsid w:val="00164EF1"/>
    <w:rsid w:val="00170F56"/>
    <w:rsid w:val="00173EE5"/>
    <w:rsid w:val="00174580"/>
    <w:rsid w:val="00176907"/>
    <w:rsid w:val="00177F6C"/>
    <w:rsid w:val="00180C00"/>
    <w:rsid w:val="001864BD"/>
    <w:rsid w:val="001875A8"/>
    <w:rsid w:val="0019077C"/>
    <w:rsid w:val="0019079B"/>
    <w:rsid w:val="00191743"/>
    <w:rsid w:val="001942A3"/>
    <w:rsid w:val="00194F83"/>
    <w:rsid w:val="00195BE9"/>
    <w:rsid w:val="001966D2"/>
    <w:rsid w:val="0019705D"/>
    <w:rsid w:val="00197B9E"/>
    <w:rsid w:val="001A0FA8"/>
    <w:rsid w:val="001A1350"/>
    <w:rsid w:val="001A17BE"/>
    <w:rsid w:val="001A27C9"/>
    <w:rsid w:val="001B142A"/>
    <w:rsid w:val="001B189D"/>
    <w:rsid w:val="001B248D"/>
    <w:rsid w:val="001B6414"/>
    <w:rsid w:val="001B749B"/>
    <w:rsid w:val="001B7A64"/>
    <w:rsid w:val="001C3BFB"/>
    <w:rsid w:val="001C76E7"/>
    <w:rsid w:val="001D2277"/>
    <w:rsid w:val="001D24B0"/>
    <w:rsid w:val="001D2B5F"/>
    <w:rsid w:val="001D32CE"/>
    <w:rsid w:val="001D4A79"/>
    <w:rsid w:val="001D72C8"/>
    <w:rsid w:val="001E2783"/>
    <w:rsid w:val="001E6682"/>
    <w:rsid w:val="001E7234"/>
    <w:rsid w:val="001E75A1"/>
    <w:rsid w:val="001F2EC6"/>
    <w:rsid w:val="001F6E3B"/>
    <w:rsid w:val="002015AA"/>
    <w:rsid w:val="0020198A"/>
    <w:rsid w:val="00204060"/>
    <w:rsid w:val="0020560C"/>
    <w:rsid w:val="00206D03"/>
    <w:rsid w:val="00210BDB"/>
    <w:rsid w:val="00210F24"/>
    <w:rsid w:val="00213BE3"/>
    <w:rsid w:val="00214576"/>
    <w:rsid w:val="002145D8"/>
    <w:rsid w:val="00215B98"/>
    <w:rsid w:val="002161FB"/>
    <w:rsid w:val="0022247A"/>
    <w:rsid w:val="00227D7E"/>
    <w:rsid w:val="00230C8A"/>
    <w:rsid w:val="00231BBD"/>
    <w:rsid w:val="00232428"/>
    <w:rsid w:val="002336DB"/>
    <w:rsid w:val="00235742"/>
    <w:rsid w:val="00237489"/>
    <w:rsid w:val="00237C3C"/>
    <w:rsid w:val="00240436"/>
    <w:rsid w:val="00242770"/>
    <w:rsid w:val="00242E3B"/>
    <w:rsid w:val="00243CF6"/>
    <w:rsid w:val="00245824"/>
    <w:rsid w:val="00245C7A"/>
    <w:rsid w:val="00246390"/>
    <w:rsid w:val="0024660E"/>
    <w:rsid w:val="00246B1E"/>
    <w:rsid w:val="00256B04"/>
    <w:rsid w:val="00256E98"/>
    <w:rsid w:val="00261442"/>
    <w:rsid w:val="00262494"/>
    <w:rsid w:val="00264DF2"/>
    <w:rsid w:val="00266E87"/>
    <w:rsid w:val="00267A1B"/>
    <w:rsid w:val="002700B8"/>
    <w:rsid w:val="0027026A"/>
    <w:rsid w:val="00270834"/>
    <w:rsid w:val="00272044"/>
    <w:rsid w:val="00273E1D"/>
    <w:rsid w:val="002774D2"/>
    <w:rsid w:val="002806CD"/>
    <w:rsid w:val="0028416D"/>
    <w:rsid w:val="00285377"/>
    <w:rsid w:val="00286F6A"/>
    <w:rsid w:val="00290666"/>
    <w:rsid w:val="00290A9A"/>
    <w:rsid w:val="0029169E"/>
    <w:rsid w:val="00292262"/>
    <w:rsid w:val="00292313"/>
    <w:rsid w:val="00292D9B"/>
    <w:rsid w:val="00295197"/>
    <w:rsid w:val="00295404"/>
    <w:rsid w:val="00295B39"/>
    <w:rsid w:val="00296880"/>
    <w:rsid w:val="002A0B1D"/>
    <w:rsid w:val="002A2F9C"/>
    <w:rsid w:val="002A4096"/>
    <w:rsid w:val="002A4585"/>
    <w:rsid w:val="002A47F1"/>
    <w:rsid w:val="002A4F62"/>
    <w:rsid w:val="002A663A"/>
    <w:rsid w:val="002A6FCD"/>
    <w:rsid w:val="002B1566"/>
    <w:rsid w:val="002B1A49"/>
    <w:rsid w:val="002B4B03"/>
    <w:rsid w:val="002B4F11"/>
    <w:rsid w:val="002B5841"/>
    <w:rsid w:val="002B58DC"/>
    <w:rsid w:val="002C350B"/>
    <w:rsid w:val="002C5273"/>
    <w:rsid w:val="002C666F"/>
    <w:rsid w:val="002C7600"/>
    <w:rsid w:val="002D1B0D"/>
    <w:rsid w:val="002D1E80"/>
    <w:rsid w:val="002D4A6F"/>
    <w:rsid w:val="002D7EF0"/>
    <w:rsid w:val="002E5203"/>
    <w:rsid w:val="002E59D9"/>
    <w:rsid w:val="002E5CB8"/>
    <w:rsid w:val="002E788F"/>
    <w:rsid w:val="002F3A00"/>
    <w:rsid w:val="002F466B"/>
    <w:rsid w:val="002F4CEC"/>
    <w:rsid w:val="002F7A67"/>
    <w:rsid w:val="002F7E30"/>
    <w:rsid w:val="00303D7D"/>
    <w:rsid w:val="003109CD"/>
    <w:rsid w:val="0031242E"/>
    <w:rsid w:val="0031347F"/>
    <w:rsid w:val="003152AD"/>
    <w:rsid w:val="00316E82"/>
    <w:rsid w:val="00321F85"/>
    <w:rsid w:val="00323194"/>
    <w:rsid w:val="00324462"/>
    <w:rsid w:val="0032533F"/>
    <w:rsid w:val="00326000"/>
    <w:rsid w:val="00327491"/>
    <w:rsid w:val="003278D5"/>
    <w:rsid w:val="00331B48"/>
    <w:rsid w:val="00332D1C"/>
    <w:rsid w:val="0033305B"/>
    <w:rsid w:val="003340AF"/>
    <w:rsid w:val="00337679"/>
    <w:rsid w:val="00337A93"/>
    <w:rsid w:val="00337D1F"/>
    <w:rsid w:val="0034013E"/>
    <w:rsid w:val="0034345B"/>
    <w:rsid w:val="00343A02"/>
    <w:rsid w:val="00344A89"/>
    <w:rsid w:val="00344B57"/>
    <w:rsid w:val="00346C5E"/>
    <w:rsid w:val="0034774D"/>
    <w:rsid w:val="0035474C"/>
    <w:rsid w:val="003548AA"/>
    <w:rsid w:val="003549E6"/>
    <w:rsid w:val="003557D4"/>
    <w:rsid w:val="00357459"/>
    <w:rsid w:val="00360F1E"/>
    <w:rsid w:val="003611B6"/>
    <w:rsid w:val="00362902"/>
    <w:rsid w:val="003632D2"/>
    <w:rsid w:val="003645BC"/>
    <w:rsid w:val="0036616B"/>
    <w:rsid w:val="00366DA8"/>
    <w:rsid w:val="00373950"/>
    <w:rsid w:val="0037512C"/>
    <w:rsid w:val="00376445"/>
    <w:rsid w:val="00376EBE"/>
    <w:rsid w:val="0038053F"/>
    <w:rsid w:val="00383C8F"/>
    <w:rsid w:val="00386CB3"/>
    <w:rsid w:val="00390616"/>
    <w:rsid w:val="00392C5A"/>
    <w:rsid w:val="003954AC"/>
    <w:rsid w:val="00397B0A"/>
    <w:rsid w:val="003A0511"/>
    <w:rsid w:val="003A1992"/>
    <w:rsid w:val="003A2483"/>
    <w:rsid w:val="003A3039"/>
    <w:rsid w:val="003A5A5B"/>
    <w:rsid w:val="003B0031"/>
    <w:rsid w:val="003B25BC"/>
    <w:rsid w:val="003B51AB"/>
    <w:rsid w:val="003B5480"/>
    <w:rsid w:val="003B77CB"/>
    <w:rsid w:val="003C27D2"/>
    <w:rsid w:val="003C392D"/>
    <w:rsid w:val="003D1D41"/>
    <w:rsid w:val="003D23D2"/>
    <w:rsid w:val="003D2C9E"/>
    <w:rsid w:val="003D3F79"/>
    <w:rsid w:val="003D5959"/>
    <w:rsid w:val="003D7216"/>
    <w:rsid w:val="003E07A7"/>
    <w:rsid w:val="003E17D7"/>
    <w:rsid w:val="003E2344"/>
    <w:rsid w:val="003E33B3"/>
    <w:rsid w:val="003E4A11"/>
    <w:rsid w:val="003E5564"/>
    <w:rsid w:val="003E7041"/>
    <w:rsid w:val="003F0659"/>
    <w:rsid w:val="003F17EB"/>
    <w:rsid w:val="003F227E"/>
    <w:rsid w:val="003F2858"/>
    <w:rsid w:val="003F2A5B"/>
    <w:rsid w:val="003F3592"/>
    <w:rsid w:val="004003A4"/>
    <w:rsid w:val="00402387"/>
    <w:rsid w:val="00402A6C"/>
    <w:rsid w:val="00403E4B"/>
    <w:rsid w:val="004044EE"/>
    <w:rsid w:val="00405155"/>
    <w:rsid w:val="00405193"/>
    <w:rsid w:val="0040761E"/>
    <w:rsid w:val="0040789C"/>
    <w:rsid w:val="00407AA3"/>
    <w:rsid w:val="004130DA"/>
    <w:rsid w:val="00415529"/>
    <w:rsid w:val="0041615C"/>
    <w:rsid w:val="0041749E"/>
    <w:rsid w:val="00425129"/>
    <w:rsid w:val="004263D8"/>
    <w:rsid w:val="00426619"/>
    <w:rsid w:val="004306F4"/>
    <w:rsid w:val="00430F6D"/>
    <w:rsid w:val="004316AB"/>
    <w:rsid w:val="00432185"/>
    <w:rsid w:val="00432EE4"/>
    <w:rsid w:val="00432F03"/>
    <w:rsid w:val="0043316B"/>
    <w:rsid w:val="00433671"/>
    <w:rsid w:val="00434FBC"/>
    <w:rsid w:val="004359EE"/>
    <w:rsid w:val="00435A69"/>
    <w:rsid w:val="00437701"/>
    <w:rsid w:val="00437FD4"/>
    <w:rsid w:val="00441D58"/>
    <w:rsid w:val="0044497F"/>
    <w:rsid w:val="00444F33"/>
    <w:rsid w:val="00446A9D"/>
    <w:rsid w:val="0045321E"/>
    <w:rsid w:val="0045361B"/>
    <w:rsid w:val="004551F4"/>
    <w:rsid w:val="00455F58"/>
    <w:rsid w:val="004561BF"/>
    <w:rsid w:val="00457C16"/>
    <w:rsid w:val="00460407"/>
    <w:rsid w:val="00460F58"/>
    <w:rsid w:val="00461261"/>
    <w:rsid w:val="00461825"/>
    <w:rsid w:val="00461A40"/>
    <w:rsid w:val="00462AF6"/>
    <w:rsid w:val="0046332A"/>
    <w:rsid w:val="00463867"/>
    <w:rsid w:val="0046586E"/>
    <w:rsid w:val="00466399"/>
    <w:rsid w:val="00466F24"/>
    <w:rsid w:val="00471CAC"/>
    <w:rsid w:val="00475534"/>
    <w:rsid w:val="0047620B"/>
    <w:rsid w:val="00476F5F"/>
    <w:rsid w:val="00481667"/>
    <w:rsid w:val="00482B92"/>
    <w:rsid w:val="00483102"/>
    <w:rsid w:val="00487B53"/>
    <w:rsid w:val="00494997"/>
    <w:rsid w:val="00495C9C"/>
    <w:rsid w:val="004A32BF"/>
    <w:rsid w:val="004A5156"/>
    <w:rsid w:val="004A728F"/>
    <w:rsid w:val="004B09E0"/>
    <w:rsid w:val="004B0F86"/>
    <w:rsid w:val="004B39DB"/>
    <w:rsid w:val="004B3F3D"/>
    <w:rsid w:val="004B4992"/>
    <w:rsid w:val="004B5AC6"/>
    <w:rsid w:val="004C5295"/>
    <w:rsid w:val="004C5735"/>
    <w:rsid w:val="004C6A41"/>
    <w:rsid w:val="004D1705"/>
    <w:rsid w:val="004D23EA"/>
    <w:rsid w:val="004D2EF5"/>
    <w:rsid w:val="004D4DF0"/>
    <w:rsid w:val="004E1027"/>
    <w:rsid w:val="004E1AF9"/>
    <w:rsid w:val="004E3E2F"/>
    <w:rsid w:val="004E4F81"/>
    <w:rsid w:val="004E56AA"/>
    <w:rsid w:val="004E5CAF"/>
    <w:rsid w:val="004E62A4"/>
    <w:rsid w:val="004F0E56"/>
    <w:rsid w:val="004F1722"/>
    <w:rsid w:val="004F2277"/>
    <w:rsid w:val="004F2A5B"/>
    <w:rsid w:val="004F68B9"/>
    <w:rsid w:val="004F728E"/>
    <w:rsid w:val="004F7BBB"/>
    <w:rsid w:val="00501680"/>
    <w:rsid w:val="00501813"/>
    <w:rsid w:val="005030AB"/>
    <w:rsid w:val="00510908"/>
    <w:rsid w:val="00511752"/>
    <w:rsid w:val="0051545B"/>
    <w:rsid w:val="00515665"/>
    <w:rsid w:val="00517192"/>
    <w:rsid w:val="00522368"/>
    <w:rsid w:val="00523CFA"/>
    <w:rsid w:val="005255AF"/>
    <w:rsid w:val="00525DFB"/>
    <w:rsid w:val="00526271"/>
    <w:rsid w:val="0052790D"/>
    <w:rsid w:val="005328AC"/>
    <w:rsid w:val="005354F6"/>
    <w:rsid w:val="00535F70"/>
    <w:rsid w:val="00537660"/>
    <w:rsid w:val="00537DE3"/>
    <w:rsid w:val="00543D6A"/>
    <w:rsid w:val="00547DF6"/>
    <w:rsid w:val="005510AA"/>
    <w:rsid w:val="005525A1"/>
    <w:rsid w:val="005529D0"/>
    <w:rsid w:val="0055301C"/>
    <w:rsid w:val="0055308F"/>
    <w:rsid w:val="00554B3C"/>
    <w:rsid w:val="00564191"/>
    <w:rsid w:val="005672DB"/>
    <w:rsid w:val="005677E9"/>
    <w:rsid w:val="005732E8"/>
    <w:rsid w:val="00573908"/>
    <w:rsid w:val="005739C1"/>
    <w:rsid w:val="00573F29"/>
    <w:rsid w:val="00574196"/>
    <w:rsid w:val="00575870"/>
    <w:rsid w:val="00575D17"/>
    <w:rsid w:val="0057721B"/>
    <w:rsid w:val="005772DE"/>
    <w:rsid w:val="0057742D"/>
    <w:rsid w:val="00580863"/>
    <w:rsid w:val="00584EAA"/>
    <w:rsid w:val="00591FAA"/>
    <w:rsid w:val="005924B5"/>
    <w:rsid w:val="005924C5"/>
    <w:rsid w:val="00595828"/>
    <w:rsid w:val="005A1ECE"/>
    <w:rsid w:val="005A26EC"/>
    <w:rsid w:val="005A47A8"/>
    <w:rsid w:val="005B147F"/>
    <w:rsid w:val="005B6D03"/>
    <w:rsid w:val="005C03A1"/>
    <w:rsid w:val="005C2DF2"/>
    <w:rsid w:val="005C31FB"/>
    <w:rsid w:val="005C39B2"/>
    <w:rsid w:val="005C3F37"/>
    <w:rsid w:val="005C5B28"/>
    <w:rsid w:val="005C6CCA"/>
    <w:rsid w:val="005D0B20"/>
    <w:rsid w:val="005D20B5"/>
    <w:rsid w:val="005D2A6B"/>
    <w:rsid w:val="005D32B8"/>
    <w:rsid w:val="005D4116"/>
    <w:rsid w:val="005D6951"/>
    <w:rsid w:val="005D6E2B"/>
    <w:rsid w:val="005D70FC"/>
    <w:rsid w:val="005E001E"/>
    <w:rsid w:val="005E27CA"/>
    <w:rsid w:val="005E2CAC"/>
    <w:rsid w:val="005E3305"/>
    <w:rsid w:val="005E332E"/>
    <w:rsid w:val="005E3C68"/>
    <w:rsid w:val="005E3EF5"/>
    <w:rsid w:val="005F1BD8"/>
    <w:rsid w:val="005F2258"/>
    <w:rsid w:val="005F232B"/>
    <w:rsid w:val="005F3B5D"/>
    <w:rsid w:val="005F72E6"/>
    <w:rsid w:val="00600BCD"/>
    <w:rsid w:val="00600C3C"/>
    <w:rsid w:val="00601911"/>
    <w:rsid w:val="00601AD2"/>
    <w:rsid w:val="006024E9"/>
    <w:rsid w:val="00602C20"/>
    <w:rsid w:val="00603C1B"/>
    <w:rsid w:val="00603E95"/>
    <w:rsid w:val="006118BA"/>
    <w:rsid w:val="00614A24"/>
    <w:rsid w:val="00614A76"/>
    <w:rsid w:val="00614B55"/>
    <w:rsid w:val="006213D8"/>
    <w:rsid w:val="00621CA0"/>
    <w:rsid w:val="006233F2"/>
    <w:rsid w:val="00624996"/>
    <w:rsid w:val="00627704"/>
    <w:rsid w:val="0062786D"/>
    <w:rsid w:val="0063090D"/>
    <w:rsid w:val="0063110F"/>
    <w:rsid w:val="0063259D"/>
    <w:rsid w:val="00633391"/>
    <w:rsid w:val="00634615"/>
    <w:rsid w:val="006347B3"/>
    <w:rsid w:val="00636514"/>
    <w:rsid w:val="00641479"/>
    <w:rsid w:val="00642FE2"/>
    <w:rsid w:val="00644526"/>
    <w:rsid w:val="00645F12"/>
    <w:rsid w:val="006460E6"/>
    <w:rsid w:val="0064774F"/>
    <w:rsid w:val="006511E7"/>
    <w:rsid w:val="006525BF"/>
    <w:rsid w:val="00652FB9"/>
    <w:rsid w:val="006532EE"/>
    <w:rsid w:val="00656472"/>
    <w:rsid w:val="006569C2"/>
    <w:rsid w:val="00657BCE"/>
    <w:rsid w:val="00660291"/>
    <w:rsid w:val="00663C4B"/>
    <w:rsid w:val="00664225"/>
    <w:rsid w:val="006701AD"/>
    <w:rsid w:val="006703F8"/>
    <w:rsid w:val="00675449"/>
    <w:rsid w:val="006756CC"/>
    <w:rsid w:val="00675D7C"/>
    <w:rsid w:val="00680272"/>
    <w:rsid w:val="006812A5"/>
    <w:rsid w:val="0068196A"/>
    <w:rsid w:val="00682BB6"/>
    <w:rsid w:val="00683486"/>
    <w:rsid w:val="006834D4"/>
    <w:rsid w:val="00683A53"/>
    <w:rsid w:val="00683CE5"/>
    <w:rsid w:val="006843C6"/>
    <w:rsid w:val="00685C15"/>
    <w:rsid w:val="00691AAC"/>
    <w:rsid w:val="00695DFD"/>
    <w:rsid w:val="00697864"/>
    <w:rsid w:val="006A454A"/>
    <w:rsid w:val="006A6330"/>
    <w:rsid w:val="006A6490"/>
    <w:rsid w:val="006A65F4"/>
    <w:rsid w:val="006A73BD"/>
    <w:rsid w:val="006A767D"/>
    <w:rsid w:val="006A7AA1"/>
    <w:rsid w:val="006B5096"/>
    <w:rsid w:val="006B6990"/>
    <w:rsid w:val="006C1608"/>
    <w:rsid w:val="006C2A68"/>
    <w:rsid w:val="006C2D4D"/>
    <w:rsid w:val="006C2E92"/>
    <w:rsid w:val="006C3A37"/>
    <w:rsid w:val="006C6445"/>
    <w:rsid w:val="006C744E"/>
    <w:rsid w:val="006C7915"/>
    <w:rsid w:val="006D04FB"/>
    <w:rsid w:val="006D266C"/>
    <w:rsid w:val="006D2C63"/>
    <w:rsid w:val="006D573C"/>
    <w:rsid w:val="006D61DA"/>
    <w:rsid w:val="006D7B55"/>
    <w:rsid w:val="006E2465"/>
    <w:rsid w:val="006E3BFF"/>
    <w:rsid w:val="006E48CA"/>
    <w:rsid w:val="006E543F"/>
    <w:rsid w:val="006E65D5"/>
    <w:rsid w:val="006E746A"/>
    <w:rsid w:val="006E7C45"/>
    <w:rsid w:val="006F01E1"/>
    <w:rsid w:val="006F188A"/>
    <w:rsid w:val="006F3FFD"/>
    <w:rsid w:val="006F491D"/>
    <w:rsid w:val="00701BDD"/>
    <w:rsid w:val="00703573"/>
    <w:rsid w:val="00704022"/>
    <w:rsid w:val="0070541D"/>
    <w:rsid w:val="0070688C"/>
    <w:rsid w:val="007114CA"/>
    <w:rsid w:val="007140DA"/>
    <w:rsid w:val="00715417"/>
    <w:rsid w:val="0072086B"/>
    <w:rsid w:val="007208C1"/>
    <w:rsid w:val="00720C96"/>
    <w:rsid w:val="0072202F"/>
    <w:rsid w:val="0072774A"/>
    <w:rsid w:val="0073024C"/>
    <w:rsid w:val="00730AE4"/>
    <w:rsid w:val="00732532"/>
    <w:rsid w:val="007329AE"/>
    <w:rsid w:val="00733851"/>
    <w:rsid w:val="007338FA"/>
    <w:rsid w:val="00734992"/>
    <w:rsid w:val="0073563F"/>
    <w:rsid w:val="00735850"/>
    <w:rsid w:val="007359B8"/>
    <w:rsid w:val="007370BA"/>
    <w:rsid w:val="007378E5"/>
    <w:rsid w:val="007404A3"/>
    <w:rsid w:val="007411F3"/>
    <w:rsid w:val="00744108"/>
    <w:rsid w:val="007455E6"/>
    <w:rsid w:val="0075332D"/>
    <w:rsid w:val="00753B21"/>
    <w:rsid w:val="0075586E"/>
    <w:rsid w:val="00755BE7"/>
    <w:rsid w:val="00756AA2"/>
    <w:rsid w:val="007574F7"/>
    <w:rsid w:val="007616E7"/>
    <w:rsid w:val="00765A21"/>
    <w:rsid w:val="007663DA"/>
    <w:rsid w:val="007668B9"/>
    <w:rsid w:val="0076698D"/>
    <w:rsid w:val="00766CF9"/>
    <w:rsid w:val="007701B7"/>
    <w:rsid w:val="00770421"/>
    <w:rsid w:val="00770997"/>
    <w:rsid w:val="00770C79"/>
    <w:rsid w:val="00771E79"/>
    <w:rsid w:val="00772440"/>
    <w:rsid w:val="00776ECF"/>
    <w:rsid w:val="00777C2E"/>
    <w:rsid w:val="00780C81"/>
    <w:rsid w:val="00785564"/>
    <w:rsid w:val="007916F1"/>
    <w:rsid w:val="00792039"/>
    <w:rsid w:val="00792DBB"/>
    <w:rsid w:val="007932F7"/>
    <w:rsid w:val="00793C98"/>
    <w:rsid w:val="007A14AF"/>
    <w:rsid w:val="007A1B2C"/>
    <w:rsid w:val="007A20B2"/>
    <w:rsid w:val="007A4185"/>
    <w:rsid w:val="007A6699"/>
    <w:rsid w:val="007B1857"/>
    <w:rsid w:val="007B7C1A"/>
    <w:rsid w:val="007C1297"/>
    <w:rsid w:val="007C2CCA"/>
    <w:rsid w:val="007C4A10"/>
    <w:rsid w:val="007C743A"/>
    <w:rsid w:val="007D16BD"/>
    <w:rsid w:val="007D3143"/>
    <w:rsid w:val="007D72AA"/>
    <w:rsid w:val="007E0573"/>
    <w:rsid w:val="007E076A"/>
    <w:rsid w:val="007E1155"/>
    <w:rsid w:val="007E5A6F"/>
    <w:rsid w:val="007E5FF9"/>
    <w:rsid w:val="007E78AD"/>
    <w:rsid w:val="007F065E"/>
    <w:rsid w:val="007F0DA6"/>
    <w:rsid w:val="007F45D1"/>
    <w:rsid w:val="0080018D"/>
    <w:rsid w:val="00800AE7"/>
    <w:rsid w:val="00800DC7"/>
    <w:rsid w:val="0080333A"/>
    <w:rsid w:val="00803C8F"/>
    <w:rsid w:val="00807A22"/>
    <w:rsid w:val="0081056D"/>
    <w:rsid w:val="00810727"/>
    <w:rsid w:val="00810B97"/>
    <w:rsid w:val="00812F97"/>
    <w:rsid w:val="008139A7"/>
    <w:rsid w:val="00813F86"/>
    <w:rsid w:val="0081521F"/>
    <w:rsid w:val="00821750"/>
    <w:rsid w:val="008219B7"/>
    <w:rsid w:val="00822204"/>
    <w:rsid w:val="00824429"/>
    <w:rsid w:val="008256F3"/>
    <w:rsid w:val="008302C0"/>
    <w:rsid w:val="008318E9"/>
    <w:rsid w:val="0083557C"/>
    <w:rsid w:val="00835732"/>
    <w:rsid w:val="00837B94"/>
    <w:rsid w:val="00837CDD"/>
    <w:rsid w:val="00837E21"/>
    <w:rsid w:val="00840F5D"/>
    <w:rsid w:val="00841C5C"/>
    <w:rsid w:val="00842809"/>
    <w:rsid w:val="0084532F"/>
    <w:rsid w:val="008463E5"/>
    <w:rsid w:val="00846F6C"/>
    <w:rsid w:val="0084789B"/>
    <w:rsid w:val="00847CA9"/>
    <w:rsid w:val="00852CEB"/>
    <w:rsid w:val="00854443"/>
    <w:rsid w:val="0085786B"/>
    <w:rsid w:val="00857F77"/>
    <w:rsid w:val="008602BE"/>
    <w:rsid w:val="00861368"/>
    <w:rsid w:val="00861AA4"/>
    <w:rsid w:val="00863AAF"/>
    <w:rsid w:val="00865BB8"/>
    <w:rsid w:val="0086776F"/>
    <w:rsid w:val="008720B0"/>
    <w:rsid w:val="00872A00"/>
    <w:rsid w:val="008751A4"/>
    <w:rsid w:val="00877BE7"/>
    <w:rsid w:val="0088133A"/>
    <w:rsid w:val="00882F5F"/>
    <w:rsid w:val="00883FAE"/>
    <w:rsid w:val="00891008"/>
    <w:rsid w:val="008957B4"/>
    <w:rsid w:val="008A2AE5"/>
    <w:rsid w:val="008A518F"/>
    <w:rsid w:val="008A591F"/>
    <w:rsid w:val="008A6CA9"/>
    <w:rsid w:val="008A7C94"/>
    <w:rsid w:val="008B04EB"/>
    <w:rsid w:val="008B1194"/>
    <w:rsid w:val="008B3D22"/>
    <w:rsid w:val="008B3D68"/>
    <w:rsid w:val="008B49CD"/>
    <w:rsid w:val="008B4F88"/>
    <w:rsid w:val="008B5B71"/>
    <w:rsid w:val="008C0F9D"/>
    <w:rsid w:val="008C2C6F"/>
    <w:rsid w:val="008C5AC9"/>
    <w:rsid w:val="008C6C0B"/>
    <w:rsid w:val="008D021E"/>
    <w:rsid w:val="008D25D5"/>
    <w:rsid w:val="008D4D5A"/>
    <w:rsid w:val="008E0983"/>
    <w:rsid w:val="008E160E"/>
    <w:rsid w:val="008E20C0"/>
    <w:rsid w:val="008E4506"/>
    <w:rsid w:val="008E50BF"/>
    <w:rsid w:val="008E6F2A"/>
    <w:rsid w:val="008E7DEE"/>
    <w:rsid w:val="008E7FF7"/>
    <w:rsid w:val="008F2297"/>
    <w:rsid w:val="008F381E"/>
    <w:rsid w:val="008F4DD2"/>
    <w:rsid w:val="008F5814"/>
    <w:rsid w:val="008F6ACA"/>
    <w:rsid w:val="008F6ADB"/>
    <w:rsid w:val="008F6C4D"/>
    <w:rsid w:val="00901095"/>
    <w:rsid w:val="009033B1"/>
    <w:rsid w:val="0090396D"/>
    <w:rsid w:val="00903F96"/>
    <w:rsid w:val="00905E3A"/>
    <w:rsid w:val="00907592"/>
    <w:rsid w:val="00907DB8"/>
    <w:rsid w:val="00910561"/>
    <w:rsid w:val="00912613"/>
    <w:rsid w:val="00912BBC"/>
    <w:rsid w:val="009132F5"/>
    <w:rsid w:val="00913964"/>
    <w:rsid w:val="00913F53"/>
    <w:rsid w:val="00914F38"/>
    <w:rsid w:val="00916E8B"/>
    <w:rsid w:val="00920381"/>
    <w:rsid w:val="00921986"/>
    <w:rsid w:val="009262E5"/>
    <w:rsid w:val="009300E0"/>
    <w:rsid w:val="00934D2E"/>
    <w:rsid w:val="00935B9B"/>
    <w:rsid w:val="00935D04"/>
    <w:rsid w:val="0094120E"/>
    <w:rsid w:val="009426A2"/>
    <w:rsid w:val="00942D91"/>
    <w:rsid w:val="009430A1"/>
    <w:rsid w:val="009431B1"/>
    <w:rsid w:val="009434BE"/>
    <w:rsid w:val="0094428F"/>
    <w:rsid w:val="009471AC"/>
    <w:rsid w:val="00952ED8"/>
    <w:rsid w:val="0095322A"/>
    <w:rsid w:val="009534DB"/>
    <w:rsid w:val="00953F6D"/>
    <w:rsid w:val="009550DE"/>
    <w:rsid w:val="009611D8"/>
    <w:rsid w:val="00961707"/>
    <w:rsid w:val="009654D7"/>
    <w:rsid w:val="0096687E"/>
    <w:rsid w:val="00971CB4"/>
    <w:rsid w:val="0097307B"/>
    <w:rsid w:val="0097624A"/>
    <w:rsid w:val="009763C9"/>
    <w:rsid w:val="00976FCD"/>
    <w:rsid w:val="00977E46"/>
    <w:rsid w:val="009812A0"/>
    <w:rsid w:val="009843A5"/>
    <w:rsid w:val="00987846"/>
    <w:rsid w:val="0099055F"/>
    <w:rsid w:val="0099067F"/>
    <w:rsid w:val="00990873"/>
    <w:rsid w:val="009952A0"/>
    <w:rsid w:val="009967FA"/>
    <w:rsid w:val="009A0574"/>
    <w:rsid w:val="009A0ED4"/>
    <w:rsid w:val="009A1123"/>
    <w:rsid w:val="009A3734"/>
    <w:rsid w:val="009A7B03"/>
    <w:rsid w:val="009B0E16"/>
    <w:rsid w:val="009B0E6D"/>
    <w:rsid w:val="009B193B"/>
    <w:rsid w:val="009B1D43"/>
    <w:rsid w:val="009B21B6"/>
    <w:rsid w:val="009B4145"/>
    <w:rsid w:val="009B4717"/>
    <w:rsid w:val="009B49A5"/>
    <w:rsid w:val="009C557B"/>
    <w:rsid w:val="009D1CFA"/>
    <w:rsid w:val="009D4F2E"/>
    <w:rsid w:val="009D6250"/>
    <w:rsid w:val="009D793F"/>
    <w:rsid w:val="009E1316"/>
    <w:rsid w:val="009E157E"/>
    <w:rsid w:val="009E4223"/>
    <w:rsid w:val="009E4D92"/>
    <w:rsid w:val="009E5322"/>
    <w:rsid w:val="009E53F2"/>
    <w:rsid w:val="009F3016"/>
    <w:rsid w:val="009F3FFA"/>
    <w:rsid w:val="009F42AD"/>
    <w:rsid w:val="009F66A2"/>
    <w:rsid w:val="00A000B7"/>
    <w:rsid w:val="00A0213B"/>
    <w:rsid w:val="00A03D00"/>
    <w:rsid w:val="00A06566"/>
    <w:rsid w:val="00A066F8"/>
    <w:rsid w:val="00A06E28"/>
    <w:rsid w:val="00A1077D"/>
    <w:rsid w:val="00A15095"/>
    <w:rsid w:val="00A153D9"/>
    <w:rsid w:val="00A15BCF"/>
    <w:rsid w:val="00A209D0"/>
    <w:rsid w:val="00A22007"/>
    <w:rsid w:val="00A22D5C"/>
    <w:rsid w:val="00A23001"/>
    <w:rsid w:val="00A2794F"/>
    <w:rsid w:val="00A363AC"/>
    <w:rsid w:val="00A372D1"/>
    <w:rsid w:val="00A37FB0"/>
    <w:rsid w:val="00A42A72"/>
    <w:rsid w:val="00A43A3C"/>
    <w:rsid w:val="00A43D53"/>
    <w:rsid w:val="00A47947"/>
    <w:rsid w:val="00A5257C"/>
    <w:rsid w:val="00A52EE2"/>
    <w:rsid w:val="00A54C0B"/>
    <w:rsid w:val="00A5511C"/>
    <w:rsid w:val="00A5529A"/>
    <w:rsid w:val="00A57336"/>
    <w:rsid w:val="00A5793A"/>
    <w:rsid w:val="00A60026"/>
    <w:rsid w:val="00A61898"/>
    <w:rsid w:val="00A6220D"/>
    <w:rsid w:val="00A63AD2"/>
    <w:rsid w:val="00A63B87"/>
    <w:rsid w:val="00A65AC7"/>
    <w:rsid w:val="00A65B5C"/>
    <w:rsid w:val="00A65DD6"/>
    <w:rsid w:val="00A663AB"/>
    <w:rsid w:val="00A718C4"/>
    <w:rsid w:val="00A7219C"/>
    <w:rsid w:val="00A722B1"/>
    <w:rsid w:val="00A735A9"/>
    <w:rsid w:val="00A74568"/>
    <w:rsid w:val="00A755BD"/>
    <w:rsid w:val="00A7691B"/>
    <w:rsid w:val="00A77D42"/>
    <w:rsid w:val="00A82F22"/>
    <w:rsid w:val="00A861ED"/>
    <w:rsid w:val="00A86923"/>
    <w:rsid w:val="00A921D5"/>
    <w:rsid w:val="00A951D1"/>
    <w:rsid w:val="00A95794"/>
    <w:rsid w:val="00AA0092"/>
    <w:rsid w:val="00AA16DA"/>
    <w:rsid w:val="00AA345A"/>
    <w:rsid w:val="00AA46EF"/>
    <w:rsid w:val="00AA63B8"/>
    <w:rsid w:val="00AA6E47"/>
    <w:rsid w:val="00AB0925"/>
    <w:rsid w:val="00AB152B"/>
    <w:rsid w:val="00AB3626"/>
    <w:rsid w:val="00AB46B9"/>
    <w:rsid w:val="00AB6385"/>
    <w:rsid w:val="00AB72AE"/>
    <w:rsid w:val="00AC0AED"/>
    <w:rsid w:val="00AC1811"/>
    <w:rsid w:val="00AC1A0C"/>
    <w:rsid w:val="00AC58C4"/>
    <w:rsid w:val="00AD047F"/>
    <w:rsid w:val="00AD0A0E"/>
    <w:rsid w:val="00AE523F"/>
    <w:rsid w:val="00AE7791"/>
    <w:rsid w:val="00AF19D3"/>
    <w:rsid w:val="00AF2BE2"/>
    <w:rsid w:val="00AF449A"/>
    <w:rsid w:val="00AF470B"/>
    <w:rsid w:val="00AF5630"/>
    <w:rsid w:val="00AF601B"/>
    <w:rsid w:val="00AF7AD5"/>
    <w:rsid w:val="00B02AED"/>
    <w:rsid w:val="00B037E5"/>
    <w:rsid w:val="00B04C5C"/>
    <w:rsid w:val="00B04D49"/>
    <w:rsid w:val="00B05B39"/>
    <w:rsid w:val="00B067EE"/>
    <w:rsid w:val="00B06D55"/>
    <w:rsid w:val="00B07B33"/>
    <w:rsid w:val="00B104BF"/>
    <w:rsid w:val="00B106A4"/>
    <w:rsid w:val="00B10C20"/>
    <w:rsid w:val="00B13AF4"/>
    <w:rsid w:val="00B13AF9"/>
    <w:rsid w:val="00B15378"/>
    <w:rsid w:val="00B17AF4"/>
    <w:rsid w:val="00B206EB"/>
    <w:rsid w:val="00B2101F"/>
    <w:rsid w:val="00B2240C"/>
    <w:rsid w:val="00B2445D"/>
    <w:rsid w:val="00B266FA"/>
    <w:rsid w:val="00B309BC"/>
    <w:rsid w:val="00B325C2"/>
    <w:rsid w:val="00B346C9"/>
    <w:rsid w:val="00B35A95"/>
    <w:rsid w:val="00B43DD6"/>
    <w:rsid w:val="00B46333"/>
    <w:rsid w:val="00B463BB"/>
    <w:rsid w:val="00B473EA"/>
    <w:rsid w:val="00B523E0"/>
    <w:rsid w:val="00B52546"/>
    <w:rsid w:val="00B53A29"/>
    <w:rsid w:val="00B55038"/>
    <w:rsid w:val="00B56A81"/>
    <w:rsid w:val="00B60139"/>
    <w:rsid w:val="00B60EBD"/>
    <w:rsid w:val="00B61D8C"/>
    <w:rsid w:val="00B61EDC"/>
    <w:rsid w:val="00B63439"/>
    <w:rsid w:val="00B63529"/>
    <w:rsid w:val="00B65AE9"/>
    <w:rsid w:val="00B665CD"/>
    <w:rsid w:val="00B708C1"/>
    <w:rsid w:val="00B7381E"/>
    <w:rsid w:val="00B75AB1"/>
    <w:rsid w:val="00B7794E"/>
    <w:rsid w:val="00B80E58"/>
    <w:rsid w:val="00B813C9"/>
    <w:rsid w:val="00B813D9"/>
    <w:rsid w:val="00B8309B"/>
    <w:rsid w:val="00B84C66"/>
    <w:rsid w:val="00B859AB"/>
    <w:rsid w:val="00B85DF8"/>
    <w:rsid w:val="00B87DA4"/>
    <w:rsid w:val="00B904F1"/>
    <w:rsid w:val="00B906D4"/>
    <w:rsid w:val="00B93654"/>
    <w:rsid w:val="00B954CB"/>
    <w:rsid w:val="00B97466"/>
    <w:rsid w:val="00B97BA9"/>
    <w:rsid w:val="00BA09A7"/>
    <w:rsid w:val="00BA0F5D"/>
    <w:rsid w:val="00BA117A"/>
    <w:rsid w:val="00BA15FE"/>
    <w:rsid w:val="00BA1C0E"/>
    <w:rsid w:val="00BA2D09"/>
    <w:rsid w:val="00BA3074"/>
    <w:rsid w:val="00BA3236"/>
    <w:rsid w:val="00BA32A3"/>
    <w:rsid w:val="00BA6E0F"/>
    <w:rsid w:val="00BA7467"/>
    <w:rsid w:val="00BB1FEC"/>
    <w:rsid w:val="00BB2339"/>
    <w:rsid w:val="00BB3D7D"/>
    <w:rsid w:val="00BB43EE"/>
    <w:rsid w:val="00BB6C09"/>
    <w:rsid w:val="00BC004D"/>
    <w:rsid w:val="00BC021B"/>
    <w:rsid w:val="00BC07DD"/>
    <w:rsid w:val="00BC2813"/>
    <w:rsid w:val="00BC372E"/>
    <w:rsid w:val="00BC6894"/>
    <w:rsid w:val="00BD06D9"/>
    <w:rsid w:val="00BD0D08"/>
    <w:rsid w:val="00BD312C"/>
    <w:rsid w:val="00BD35B3"/>
    <w:rsid w:val="00BD3F6C"/>
    <w:rsid w:val="00BD4B5A"/>
    <w:rsid w:val="00BE02A4"/>
    <w:rsid w:val="00BE4001"/>
    <w:rsid w:val="00BE58C8"/>
    <w:rsid w:val="00BE5ECC"/>
    <w:rsid w:val="00BF0203"/>
    <w:rsid w:val="00BF0D47"/>
    <w:rsid w:val="00BF750C"/>
    <w:rsid w:val="00BF76CA"/>
    <w:rsid w:val="00C0001A"/>
    <w:rsid w:val="00C00D17"/>
    <w:rsid w:val="00C00EEA"/>
    <w:rsid w:val="00C036FF"/>
    <w:rsid w:val="00C03DFD"/>
    <w:rsid w:val="00C03F66"/>
    <w:rsid w:val="00C0601A"/>
    <w:rsid w:val="00C07E38"/>
    <w:rsid w:val="00C10929"/>
    <w:rsid w:val="00C1153C"/>
    <w:rsid w:val="00C14FB9"/>
    <w:rsid w:val="00C1503D"/>
    <w:rsid w:val="00C17714"/>
    <w:rsid w:val="00C20BF0"/>
    <w:rsid w:val="00C222E1"/>
    <w:rsid w:val="00C22526"/>
    <w:rsid w:val="00C22D65"/>
    <w:rsid w:val="00C2395C"/>
    <w:rsid w:val="00C24A84"/>
    <w:rsid w:val="00C256E8"/>
    <w:rsid w:val="00C25765"/>
    <w:rsid w:val="00C30321"/>
    <w:rsid w:val="00C308B7"/>
    <w:rsid w:val="00C31DFC"/>
    <w:rsid w:val="00C3286D"/>
    <w:rsid w:val="00C34303"/>
    <w:rsid w:val="00C36846"/>
    <w:rsid w:val="00C40779"/>
    <w:rsid w:val="00C422B8"/>
    <w:rsid w:val="00C44861"/>
    <w:rsid w:val="00C44971"/>
    <w:rsid w:val="00C47BF9"/>
    <w:rsid w:val="00C47CAC"/>
    <w:rsid w:val="00C51694"/>
    <w:rsid w:val="00C5300F"/>
    <w:rsid w:val="00C533A9"/>
    <w:rsid w:val="00C53C5E"/>
    <w:rsid w:val="00C61328"/>
    <w:rsid w:val="00C61804"/>
    <w:rsid w:val="00C6496E"/>
    <w:rsid w:val="00C65944"/>
    <w:rsid w:val="00C66986"/>
    <w:rsid w:val="00C7004D"/>
    <w:rsid w:val="00C749EA"/>
    <w:rsid w:val="00C74B2E"/>
    <w:rsid w:val="00C75876"/>
    <w:rsid w:val="00C76871"/>
    <w:rsid w:val="00C80EE1"/>
    <w:rsid w:val="00C83BC9"/>
    <w:rsid w:val="00C862C0"/>
    <w:rsid w:val="00C86C8D"/>
    <w:rsid w:val="00C87389"/>
    <w:rsid w:val="00C9284C"/>
    <w:rsid w:val="00C93D95"/>
    <w:rsid w:val="00C95F31"/>
    <w:rsid w:val="00C971BE"/>
    <w:rsid w:val="00C97381"/>
    <w:rsid w:val="00CA44E2"/>
    <w:rsid w:val="00CA4A9D"/>
    <w:rsid w:val="00CA6282"/>
    <w:rsid w:val="00CA62E8"/>
    <w:rsid w:val="00CA6367"/>
    <w:rsid w:val="00CB08BA"/>
    <w:rsid w:val="00CB260E"/>
    <w:rsid w:val="00CB3B29"/>
    <w:rsid w:val="00CB3E0E"/>
    <w:rsid w:val="00CB4DA9"/>
    <w:rsid w:val="00CB6D5A"/>
    <w:rsid w:val="00CC045C"/>
    <w:rsid w:val="00CC1973"/>
    <w:rsid w:val="00CD0F20"/>
    <w:rsid w:val="00CD2EE5"/>
    <w:rsid w:val="00CD456B"/>
    <w:rsid w:val="00CD4DE1"/>
    <w:rsid w:val="00CD70D6"/>
    <w:rsid w:val="00CD7281"/>
    <w:rsid w:val="00CE05A5"/>
    <w:rsid w:val="00CE2119"/>
    <w:rsid w:val="00CE3BEA"/>
    <w:rsid w:val="00CE6A3A"/>
    <w:rsid w:val="00CF07A7"/>
    <w:rsid w:val="00CF2233"/>
    <w:rsid w:val="00CF65EB"/>
    <w:rsid w:val="00D0221D"/>
    <w:rsid w:val="00D023BD"/>
    <w:rsid w:val="00D02E86"/>
    <w:rsid w:val="00D0334A"/>
    <w:rsid w:val="00D033A7"/>
    <w:rsid w:val="00D03D97"/>
    <w:rsid w:val="00D10C55"/>
    <w:rsid w:val="00D114F1"/>
    <w:rsid w:val="00D13D76"/>
    <w:rsid w:val="00D142E9"/>
    <w:rsid w:val="00D17675"/>
    <w:rsid w:val="00D23C0F"/>
    <w:rsid w:val="00D23FFC"/>
    <w:rsid w:val="00D25799"/>
    <w:rsid w:val="00D26517"/>
    <w:rsid w:val="00D33040"/>
    <w:rsid w:val="00D341BD"/>
    <w:rsid w:val="00D34B02"/>
    <w:rsid w:val="00D34EA5"/>
    <w:rsid w:val="00D3608E"/>
    <w:rsid w:val="00D41098"/>
    <w:rsid w:val="00D41C1A"/>
    <w:rsid w:val="00D42E96"/>
    <w:rsid w:val="00D43D42"/>
    <w:rsid w:val="00D45E13"/>
    <w:rsid w:val="00D45EDF"/>
    <w:rsid w:val="00D47702"/>
    <w:rsid w:val="00D477F0"/>
    <w:rsid w:val="00D56CFD"/>
    <w:rsid w:val="00D606C9"/>
    <w:rsid w:val="00D6754E"/>
    <w:rsid w:val="00D72CDC"/>
    <w:rsid w:val="00D75B1F"/>
    <w:rsid w:val="00D75CCC"/>
    <w:rsid w:val="00D75D1D"/>
    <w:rsid w:val="00D76391"/>
    <w:rsid w:val="00D76E56"/>
    <w:rsid w:val="00D77AC2"/>
    <w:rsid w:val="00D83CAB"/>
    <w:rsid w:val="00D841E7"/>
    <w:rsid w:val="00D85085"/>
    <w:rsid w:val="00D850D7"/>
    <w:rsid w:val="00D87D22"/>
    <w:rsid w:val="00D91C0F"/>
    <w:rsid w:val="00D91C3F"/>
    <w:rsid w:val="00D9227B"/>
    <w:rsid w:val="00D92F14"/>
    <w:rsid w:val="00D95503"/>
    <w:rsid w:val="00D978CD"/>
    <w:rsid w:val="00DA0A0A"/>
    <w:rsid w:val="00DA1667"/>
    <w:rsid w:val="00DA4757"/>
    <w:rsid w:val="00DA4F89"/>
    <w:rsid w:val="00DA5A8C"/>
    <w:rsid w:val="00DA63B7"/>
    <w:rsid w:val="00DA7087"/>
    <w:rsid w:val="00DB09FA"/>
    <w:rsid w:val="00DB1DEC"/>
    <w:rsid w:val="00DB43E7"/>
    <w:rsid w:val="00DB4A48"/>
    <w:rsid w:val="00DB5947"/>
    <w:rsid w:val="00DB7114"/>
    <w:rsid w:val="00DC1A19"/>
    <w:rsid w:val="00DC2B24"/>
    <w:rsid w:val="00DC39B9"/>
    <w:rsid w:val="00DC7798"/>
    <w:rsid w:val="00DD2485"/>
    <w:rsid w:val="00DD3D57"/>
    <w:rsid w:val="00DD4C5C"/>
    <w:rsid w:val="00DD4CC1"/>
    <w:rsid w:val="00DE2EBA"/>
    <w:rsid w:val="00DE4038"/>
    <w:rsid w:val="00DE4514"/>
    <w:rsid w:val="00DE5F25"/>
    <w:rsid w:val="00DF08DB"/>
    <w:rsid w:val="00DF0B4D"/>
    <w:rsid w:val="00DF1C20"/>
    <w:rsid w:val="00DF24F9"/>
    <w:rsid w:val="00DF7694"/>
    <w:rsid w:val="00E021DD"/>
    <w:rsid w:val="00E0404F"/>
    <w:rsid w:val="00E04375"/>
    <w:rsid w:val="00E05F0F"/>
    <w:rsid w:val="00E06DAF"/>
    <w:rsid w:val="00E100B7"/>
    <w:rsid w:val="00E16259"/>
    <w:rsid w:val="00E20ADD"/>
    <w:rsid w:val="00E21742"/>
    <w:rsid w:val="00E21942"/>
    <w:rsid w:val="00E24909"/>
    <w:rsid w:val="00E24EDB"/>
    <w:rsid w:val="00E2592C"/>
    <w:rsid w:val="00E26FFB"/>
    <w:rsid w:val="00E30306"/>
    <w:rsid w:val="00E30355"/>
    <w:rsid w:val="00E3118C"/>
    <w:rsid w:val="00E31A01"/>
    <w:rsid w:val="00E31EFA"/>
    <w:rsid w:val="00E3379D"/>
    <w:rsid w:val="00E34B7E"/>
    <w:rsid w:val="00E34EAE"/>
    <w:rsid w:val="00E35B88"/>
    <w:rsid w:val="00E37577"/>
    <w:rsid w:val="00E4022C"/>
    <w:rsid w:val="00E40D4A"/>
    <w:rsid w:val="00E41D92"/>
    <w:rsid w:val="00E45476"/>
    <w:rsid w:val="00E45823"/>
    <w:rsid w:val="00E476D4"/>
    <w:rsid w:val="00E513D3"/>
    <w:rsid w:val="00E53FF3"/>
    <w:rsid w:val="00E55E50"/>
    <w:rsid w:val="00E6007C"/>
    <w:rsid w:val="00E61DF8"/>
    <w:rsid w:val="00E62937"/>
    <w:rsid w:val="00E6400A"/>
    <w:rsid w:val="00E64669"/>
    <w:rsid w:val="00E65522"/>
    <w:rsid w:val="00E71A2A"/>
    <w:rsid w:val="00E7230C"/>
    <w:rsid w:val="00E73135"/>
    <w:rsid w:val="00E75561"/>
    <w:rsid w:val="00E75D77"/>
    <w:rsid w:val="00E7653A"/>
    <w:rsid w:val="00E808D5"/>
    <w:rsid w:val="00E80AFD"/>
    <w:rsid w:val="00E81BB9"/>
    <w:rsid w:val="00E84F41"/>
    <w:rsid w:val="00E86351"/>
    <w:rsid w:val="00E90772"/>
    <w:rsid w:val="00E91603"/>
    <w:rsid w:val="00E91FD4"/>
    <w:rsid w:val="00E94202"/>
    <w:rsid w:val="00E95296"/>
    <w:rsid w:val="00E95970"/>
    <w:rsid w:val="00E95EA0"/>
    <w:rsid w:val="00E96193"/>
    <w:rsid w:val="00E96AA3"/>
    <w:rsid w:val="00E96D7D"/>
    <w:rsid w:val="00E96F46"/>
    <w:rsid w:val="00E9723B"/>
    <w:rsid w:val="00E97305"/>
    <w:rsid w:val="00E97682"/>
    <w:rsid w:val="00E97FB4"/>
    <w:rsid w:val="00EA0CE3"/>
    <w:rsid w:val="00EA22A1"/>
    <w:rsid w:val="00EA3CF6"/>
    <w:rsid w:val="00EA4377"/>
    <w:rsid w:val="00EA4641"/>
    <w:rsid w:val="00EA56DA"/>
    <w:rsid w:val="00EA5825"/>
    <w:rsid w:val="00EA66DE"/>
    <w:rsid w:val="00EB025E"/>
    <w:rsid w:val="00EB31EA"/>
    <w:rsid w:val="00EB3AAF"/>
    <w:rsid w:val="00EB3E5A"/>
    <w:rsid w:val="00EB519B"/>
    <w:rsid w:val="00EB6F54"/>
    <w:rsid w:val="00EB7D3D"/>
    <w:rsid w:val="00EC0129"/>
    <w:rsid w:val="00EC3FD7"/>
    <w:rsid w:val="00EC51E2"/>
    <w:rsid w:val="00EC5704"/>
    <w:rsid w:val="00EC5A01"/>
    <w:rsid w:val="00EC7F4A"/>
    <w:rsid w:val="00ED0778"/>
    <w:rsid w:val="00ED20E8"/>
    <w:rsid w:val="00ED2408"/>
    <w:rsid w:val="00ED4144"/>
    <w:rsid w:val="00ED485C"/>
    <w:rsid w:val="00ED4BBE"/>
    <w:rsid w:val="00ED4E98"/>
    <w:rsid w:val="00ED6AA8"/>
    <w:rsid w:val="00ED6AE2"/>
    <w:rsid w:val="00ED6D68"/>
    <w:rsid w:val="00ED6E80"/>
    <w:rsid w:val="00ED74CD"/>
    <w:rsid w:val="00ED79B5"/>
    <w:rsid w:val="00EE0CFF"/>
    <w:rsid w:val="00EE1A29"/>
    <w:rsid w:val="00EE240A"/>
    <w:rsid w:val="00EE2894"/>
    <w:rsid w:val="00EE30A0"/>
    <w:rsid w:val="00EE600B"/>
    <w:rsid w:val="00EE6B48"/>
    <w:rsid w:val="00EF0FC7"/>
    <w:rsid w:val="00EF17F0"/>
    <w:rsid w:val="00EF3C64"/>
    <w:rsid w:val="00F00981"/>
    <w:rsid w:val="00F01D89"/>
    <w:rsid w:val="00F03566"/>
    <w:rsid w:val="00F03724"/>
    <w:rsid w:val="00F04C6E"/>
    <w:rsid w:val="00F05731"/>
    <w:rsid w:val="00F066B3"/>
    <w:rsid w:val="00F07CB6"/>
    <w:rsid w:val="00F1097C"/>
    <w:rsid w:val="00F11978"/>
    <w:rsid w:val="00F1257D"/>
    <w:rsid w:val="00F12C06"/>
    <w:rsid w:val="00F16806"/>
    <w:rsid w:val="00F227D7"/>
    <w:rsid w:val="00F24780"/>
    <w:rsid w:val="00F2514B"/>
    <w:rsid w:val="00F25F2B"/>
    <w:rsid w:val="00F268F0"/>
    <w:rsid w:val="00F30550"/>
    <w:rsid w:val="00F309D1"/>
    <w:rsid w:val="00F32681"/>
    <w:rsid w:val="00F32881"/>
    <w:rsid w:val="00F367E7"/>
    <w:rsid w:val="00F36C55"/>
    <w:rsid w:val="00F374C3"/>
    <w:rsid w:val="00F407BF"/>
    <w:rsid w:val="00F4126E"/>
    <w:rsid w:val="00F44F74"/>
    <w:rsid w:val="00F46982"/>
    <w:rsid w:val="00F47E95"/>
    <w:rsid w:val="00F505DD"/>
    <w:rsid w:val="00F50971"/>
    <w:rsid w:val="00F50F7A"/>
    <w:rsid w:val="00F51765"/>
    <w:rsid w:val="00F517AD"/>
    <w:rsid w:val="00F51835"/>
    <w:rsid w:val="00F51B81"/>
    <w:rsid w:val="00F51E5D"/>
    <w:rsid w:val="00F51E60"/>
    <w:rsid w:val="00F53542"/>
    <w:rsid w:val="00F551D5"/>
    <w:rsid w:val="00F5599B"/>
    <w:rsid w:val="00F560E5"/>
    <w:rsid w:val="00F561E1"/>
    <w:rsid w:val="00F5659A"/>
    <w:rsid w:val="00F60F6C"/>
    <w:rsid w:val="00F62745"/>
    <w:rsid w:val="00F630C8"/>
    <w:rsid w:val="00F64B08"/>
    <w:rsid w:val="00F64D3B"/>
    <w:rsid w:val="00F64F1D"/>
    <w:rsid w:val="00F6516A"/>
    <w:rsid w:val="00F67A47"/>
    <w:rsid w:val="00F71129"/>
    <w:rsid w:val="00F719E2"/>
    <w:rsid w:val="00F72468"/>
    <w:rsid w:val="00F72753"/>
    <w:rsid w:val="00F72865"/>
    <w:rsid w:val="00F73046"/>
    <w:rsid w:val="00F731D5"/>
    <w:rsid w:val="00F771C7"/>
    <w:rsid w:val="00F81A42"/>
    <w:rsid w:val="00F856FD"/>
    <w:rsid w:val="00F8649E"/>
    <w:rsid w:val="00F86B59"/>
    <w:rsid w:val="00F90A79"/>
    <w:rsid w:val="00F91E01"/>
    <w:rsid w:val="00F91F8F"/>
    <w:rsid w:val="00F923B0"/>
    <w:rsid w:val="00F92638"/>
    <w:rsid w:val="00F946A1"/>
    <w:rsid w:val="00F955FB"/>
    <w:rsid w:val="00F96B6C"/>
    <w:rsid w:val="00F97579"/>
    <w:rsid w:val="00FA5EF5"/>
    <w:rsid w:val="00FA7DF6"/>
    <w:rsid w:val="00FB3397"/>
    <w:rsid w:val="00FB34E4"/>
    <w:rsid w:val="00FB37F5"/>
    <w:rsid w:val="00FB46C2"/>
    <w:rsid w:val="00FB4FD9"/>
    <w:rsid w:val="00FC45B5"/>
    <w:rsid w:val="00FC5228"/>
    <w:rsid w:val="00FC5522"/>
    <w:rsid w:val="00FC714B"/>
    <w:rsid w:val="00FD0E26"/>
    <w:rsid w:val="00FD125E"/>
    <w:rsid w:val="00FD3D65"/>
    <w:rsid w:val="00FD6096"/>
    <w:rsid w:val="00FD67DD"/>
    <w:rsid w:val="00FE1066"/>
    <w:rsid w:val="00FE60EE"/>
    <w:rsid w:val="00FF155C"/>
    <w:rsid w:val="00FF25D1"/>
    <w:rsid w:val="00FF29D2"/>
    <w:rsid w:val="00FF2A63"/>
    <w:rsid w:val="00FF6A89"/>
    <w:rsid w:val="00FF77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4F6A8"/>
  <w15:chartTrackingRefBased/>
  <w15:docId w15:val="{0D0DA496-AB58-4EF7-B207-9A81E878A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locked="1"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367E7"/>
  </w:style>
  <w:style w:type="paragraph" w:styleId="Kop1">
    <w:name w:val="heading 1"/>
    <w:aliases w:val="Punt"/>
    <w:basedOn w:val="Standaard"/>
    <w:next w:val="Standaard"/>
    <w:link w:val="Kop1Char"/>
    <w:qFormat/>
    <w:rsid w:val="00F64D3B"/>
    <w:pPr>
      <w:spacing w:line="276" w:lineRule="auto"/>
      <w:outlineLvl w:val="0"/>
    </w:pPr>
  </w:style>
  <w:style w:type="paragraph" w:styleId="Kop2">
    <w:name w:val="heading 2"/>
    <w:basedOn w:val="Standaard"/>
    <w:next w:val="Standaard"/>
    <w:link w:val="Kop2Char"/>
    <w:semiHidden/>
    <w:qFormat/>
    <w:locked/>
    <w:rsid w:val="00F64D3B"/>
    <w:pPr>
      <w:keepNext/>
      <w:outlineLvl w:val="1"/>
    </w:pPr>
    <w:rPr>
      <w:rFonts w:eastAsia="Times New Roman"/>
      <w:bCs/>
      <w:iCs/>
      <w:szCs w:val="2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65A21"/>
    <w:pPr>
      <w:tabs>
        <w:tab w:val="center" w:pos="4536"/>
        <w:tab w:val="right" w:pos="9072"/>
      </w:tabs>
    </w:pPr>
  </w:style>
  <w:style w:type="table" w:styleId="Tabelrasterlicht">
    <w:name w:val="Grid Table Light"/>
    <w:basedOn w:val="Standaardtabel"/>
    <w:uiPriority w:val="40"/>
    <w:rsid w:val="00CC045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Kop1Char">
    <w:name w:val="Kop 1 Char"/>
    <w:aliases w:val="Punt Char"/>
    <w:link w:val="Kop1"/>
    <w:rsid w:val="00F64D3B"/>
    <w:rPr>
      <w:rFonts w:ascii="Verdana" w:hAnsi="Verdana" w:cs="Arial"/>
      <w:szCs w:val="22"/>
      <w:lang w:eastAsia="en-US"/>
    </w:rPr>
  </w:style>
  <w:style w:type="character" w:customStyle="1" w:styleId="Kop2Char">
    <w:name w:val="Kop 2 Char"/>
    <w:link w:val="Kop2"/>
    <w:semiHidden/>
    <w:rsid w:val="00F64D3B"/>
    <w:rPr>
      <w:rFonts w:ascii="Verdana" w:eastAsia="Times New Roman" w:hAnsi="Verdana" w:cs="Arial"/>
      <w:bCs/>
      <w:iCs/>
      <w:szCs w:val="28"/>
    </w:rPr>
  </w:style>
  <w:style w:type="paragraph" w:customStyle="1" w:styleId="Instructietekst">
    <w:name w:val="Instructietekst"/>
    <w:basedOn w:val="Standaard"/>
    <w:next w:val="Standaard"/>
    <w:rsid w:val="00435A69"/>
    <w:pPr>
      <w:keepNext/>
      <w:keepLines/>
      <w:shd w:val="clear" w:color="auto" w:fill="F5EBFF"/>
    </w:pPr>
    <w:rPr>
      <w:rFonts w:eastAsia="Times New Roman"/>
      <w:i/>
      <w:color w:val="6D255A"/>
    </w:rPr>
  </w:style>
  <w:style w:type="paragraph" w:customStyle="1" w:styleId="Ondertekening">
    <w:name w:val="Ondertekening"/>
    <w:basedOn w:val="Standaard"/>
    <w:rsid w:val="00B60139"/>
    <w:pPr>
      <w:tabs>
        <w:tab w:val="left" w:pos="7088"/>
      </w:tabs>
      <w:ind w:left="4990"/>
    </w:pPr>
    <w:rPr>
      <w:rFonts w:eastAsia="Times New Roman"/>
    </w:rPr>
  </w:style>
  <w:style w:type="character" w:customStyle="1" w:styleId="KoptekstChar">
    <w:name w:val="Koptekst Char"/>
    <w:link w:val="Koptekst"/>
    <w:uiPriority w:val="99"/>
    <w:rsid w:val="00765A21"/>
    <w:rPr>
      <w:rFonts w:ascii="Verdana" w:hAnsi="Verdana"/>
      <w:szCs w:val="22"/>
      <w:lang w:eastAsia="en-US"/>
    </w:rPr>
  </w:style>
  <w:style w:type="paragraph" w:styleId="Voettekst">
    <w:name w:val="footer"/>
    <w:basedOn w:val="Standaard"/>
    <w:link w:val="VoettekstChar"/>
    <w:uiPriority w:val="99"/>
    <w:unhideWhenUsed/>
    <w:rsid w:val="00765A21"/>
    <w:pPr>
      <w:tabs>
        <w:tab w:val="center" w:pos="4536"/>
        <w:tab w:val="right" w:pos="9072"/>
      </w:tabs>
    </w:pPr>
  </w:style>
  <w:style w:type="character" w:customStyle="1" w:styleId="VoettekstChar">
    <w:name w:val="Voettekst Char"/>
    <w:link w:val="Voettekst"/>
    <w:uiPriority w:val="99"/>
    <w:rsid w:val="00765A21"/>
    <w:rPr>
      <w:rFonts w:ascii="Verdana" w:hAnsi="Verdana"/>
      <w:szCs w:val="22"/>
      <w:lang w:eastAsia="en-US"/>
    </w:rPr>
  </w:style>
  <w:style w:type="table" w:customStyle="1" w:styleId="Tabelmetitem">
    <w:name w:val="Tabel met item"/>
    <w:basedOn w:val="Standaardtabel"/>
    <w:uiPriority w:val="99"/>
    <w:rsid w:val="00CC0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blStylePr w:type="firstRow">
      <w:tblPr/>
      <w:trPr>
        <w:cantSplit/>
        <w:tblHeader/>
      </w:trPr>
      <w:tcPr>
        <w:shd w:val="clear" w:color="auto" w:fill="E0E0E0"/>
      </w:tcPr>
    </w:tblStylePr>
  </w:style>
  <w:style w:type="paragraph" w:styleId="Ballontekst">
    <w:name w:val="Balloon Text"/>
    <w:basedOn w:val="Standaard"/>
    <w:link w:val="BallontekstChar"/>
    <w:uiPriority w:val="99"/>
    <w:semiHidden/>
    <w:unhideWhenUsed/>
    <w:rsid w:val="00C80EE1"/>
    <w:rPr>
      <w:rFonts w:ascii="Tahoma" w:hAnsi="Tahoma" w:cs="Tahoma"/>
      <w:sz w:val="16"/>
      <w:szCs w:val="16"/>
    </w:rPr>
  </w:style>
  <w:style w:type="character" w:customStyle="1" w:styleId="BallontekstChar">
    <w:name w:val="Ballontekst Char"/>
    <w:link w:val="Ballontekst"/>
    <w:uiPriority w:val="99"/>
    <w:semiHidden/>
    <w:rsid w:val="00C80EE1"/>
    <w:rPr>
      <w:rFonts w:ascii="Tahoma" w:hAnsi="Tahoma" w:cs="Tahoma"/>
      <w:sz w:val="16"/>
      <w:szCs w:val="16"/>
      <w:lang w:eastAsia="en-US"/>
    </w:rPr>
  </w:style>
  <w:style w:type="table" w:styleId="Tabelraster">
    <w:name w:val="Table Grid"/>
    <w:basedOn w:val="Standaardtabel"/>
    <w:uiPriority w:val="39"/>
    <w:rsid w:val="00354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372D1"/>
    <w:pPr>
      <w:tabs>
        <w:tab w:val="left" w:pos="397"/>
        <w:tab w:val="left" w:pos="794"/>
      </w:tabs>
    </w:pPr>
    <w:rPr>
      <w:rFonts w:eastAsiaTheme="minorHAnsi" w:cstheme="minorBidi"/>
    </w:rPr>
  </w:style>
  <w:style w:type="character" w:styleId="Tekstvantijdelijkeaanduiding">
    <w:name w:val="Placeholder Text"/>
    <w:basedOn w:val="Standaardalinea-lettertype"/>
    <w:uiPriority w:val="99"/>
    <w:semiHidden/>
    <w:rsid w:val="0076698D"/>
    <w:rPr>
      <w:color w:val="808080"/>
    </w:rPr>
  </w:style>
  <w:style w:type="paragraph" w:styleId="Titel">
    <w:name w:val="Title"/>
    <w:basedOn w:val="Standaard"/>
    <w:next w:val="Standaard"/>
    <w:link w:val="TitelChar"/>
    <w:uiPriority w:val="10"/>
    <w:qFormat/>
    <w:rsid w:val="00EC7F4A"/>
    <w:pPr>
      <w:contextualSpacing/>
    </w:pPr>
    <w:rPr>
      <w:rFonts w:asciiTheme="majorHAnsi" w:eastAsiaTheme="majorEastAsia" w:hAnsiTheme="majorHAnsi" w:cstheme="majorBidi"/>
      <w:spacing w:val="-10"/>
      <w:kern w:val="28"/>
      <w:sz w:val="52"/>
      <w:szCs w:val="56"/>
    </w:rPr>
  </w:style>
  <w:style w:type="character" w:customStyle="1" w:styleId="TitelChar">
    <w:name w:val="Titel Char"/>
    <w:basedOn w:val="Standaardalinea-lettertype"/>
    <w:link w:val="Titel"/>
    <w:uiPriority w:val="10"/>
    <w:rsid w:val="00EC7F4A"/>
    <w:rPr>
      <w:rFonts w:asciiTheme="majorHAnsi" w:eastAsiaTheme="majorEastAsia" w:hAnsiTheme="majorHAnsi" w:cstheme="majorBidi"/>
      <w:spacing w:val="-10"/>
      <w:kern w:val="28"/>
      <w:sz w:val="52"/>
      <w:szCs w:val="56"/>
      <w:lang w:eastAsia="en-US"/>
    </w:rPr>
  </w:style>
  <w:style w:type="character" w:styleId="Verwijzingopmerking">
    <w:name w:val="annotation reference"/>
    <w:basedOn w:val="Standaardalinea-lettertype"/>
    <w:uiPriority w:val="99"/>
    <w:semiHidden/>
    <w:unhideWhenUsed/>
    <w:rsid w:val="0094428F"/>
    <w:rPr>
      <w:sz w:val="16"/>
      <w:szCs w:val="16"/>
    </w:rPr>
  </w:style>
  <w:style w:type="paragraph" w:styleId="Tekstopmerking">
    <w:name w:val="annotation text"/>
    <w:basedOn w:val="Standaard"/>
    <w:link w:val="TekstopmerkingChar"/>
    <w:uiPriority w:val="99"/>
    <w:unhideWhenUsed/>
    <w:rsid w:val="0094428F"/>
  </w:style>
  <w:style w:type="character" w:customStyle="1" w:styleId="TekstopmerkingChar">
    <w:name w:val="Tekst opmerking Char"/>
    <w:basedOn w:val="Standaardalinea-lettertype"/>
    <w:link w:val="Tekstopmerking"/>
    <w:uiPriority w:val="99"/>
    <w:rsid w:val="0094428F"/>
  </w:style>
  <w:style w:type="paragraph" w:styleId="Onderwerpvanopmerking">
    <w:name w:val="annotation subject"/>
    <w:basedOn w:val="Tekstopmerking"/>
    <w:next w:val="Tekstopmerking"/>
    <w:link w:val="OnderwerpvanopmerkingChar"/>
    <w:uiPriority w:val="99"/>
    <w:semiHidden/>
    <w:unhideWhenUsed/>
    <w:rsid w:val="0094428F"/>
    <w:rPr>
      <w:b/>
      <w:bCs/>
    </w:rPr>
  </w:style>
  <w:style w:type="character" w:customStyle="1" w:styleId="OnderwerpvanopmerkingChar">
    <w:name w:val="Onderwerp van opmerking Char"/>
    <w:basedOn w:val="TekstopmerkingChar"/>
    <w:link w:val="Onderwerpvanopmerking"/>
    <w:uiPriority w:val="99"/>
    <w:semiHidden/>
    <w:rsid w:val="0094428F"/>
    <w:rPr>
      <w:b/>
      <w:bCs/>
    </w:rPr>
  </w:style>
  <w:style w:type="character" w:styleId="Hyperlink">
    <w:name w:val="Hyperlink"/>
    <w:basedOn w:val="Standaardalinea-lettertype"/>
    <w:uiPriority w:val="99"/>
    <w:unhideWhenUsed/>
    <w:rsid w:val="00510908"/>
    <w:rPr>
      <w:color w:val="0563C1" w:themeColor="hyperlink"/>
      <w:u w:val="single"/>
    </w:rPr>
  </w:style>
  <w:style w:type="character" w:styleId="Onopgelostemelding">
    <w:name w:val="Unresolved Mention"/>
    <w:basedOn w:val="Standaardalinea-lettertype"/>
    <w:uiPriority w:val="99"/>
    <w:semiHidden/>
    <w:unhideWhenUsed/>
    <w:rsid w:val="00510908"/>
    <w:rPr>
      <w:color w:val="605E5C"/>
      <w:shd w:val="clear" w:color="auto" w:fill="E1DFDD"/>
    </w:rPr>
  </w:style>
  <w:style w:type="character" w:customStyle="1" w:styleId="apple-converted-space">
    <w:name w:val="apple-converted-space"/>
    <w:basedOn w:val="Standaardalinea-lettertype"/>
    <w:rsid w:val="000F3466"/>
  </w:style>
  <w:style w:type="paragraph" w:styleId="Revisie">
    <w:name w:val="Revision"/>
    <w:hidden/>
    <w:uiPriority w:val="99"/>
    <w:semiHidden/>
    <w:rsid w:val="00FF2A63"/>
  </w:style>
  <w:style w:type="character" w:customStyle="1" w:styleId="Vet">
    <w:name w:val="Vet"/>
    <w:basedOn w:val="Standaardalinea-lettertype"/>
    <w:uiPriority w:val="1"/>
    <w:qFormat/>
    <w:rsid w:val="001D72C8"/>
    <w:rPr>
      <w:b/>
    </w:rPr>
  </w:style>
  <w:style w:type="character" w:styleId="Nadruk">
    <w:name w:val="Emphasis"/>
    <w:basedOn w:val="Standaardalinea-lettertype"/>
    <w:qFormat/>
    <w:rsid w:val="003954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21330">
      <w:bodyDiv w:val="1"/>
      <w:marLeft w:val="0"/>
      <w:marRight w:val="0"/>
      <w:marTop w:val="0"/>
      <w:marBottom w:val="0"/>
      <w:divBdr>
        <w:top w:val="none" w:sz="0" w:space="0" w:color="auto"/>
        <w:left w:val="none" w:sz="0" w:space="0" w:color="auto"/>
        <w:bottom w:val="none" w:sz="0" w:space="0" w:color="auto"/>
        <w:right w:val="none" w:sz="0" w:space="0" w:color="auto"/>
      </w:divBdr>
    </w:div>
    <w:div w:id="175390375">
      <w:bodyDiv w:val="1"/>
      <w:marLeft w:val="0"/>
      <w:marRight w:val="0"/>
      <w:marTop w:val="0"/>
      <w:marBottom w:val="0"/>
      <w:divBdr>
        <w:top w:val="none" w:sz="0" w:space="0" w:color="auto"/>
        <w:left w:val="none" w:sz="0" w:space="0" w:color="auto"/>
        <w:bottom w:val="none" w:sz="0" w:space="0" w:color="auto"/>
        <w:right w:val="none" w:sz="0" w:space="0" w:color="auto"/>
      </w:divBdr>
    </w:div>
    <w:div w:id="225799912">
      <w:bodyDiv w:val="1"/>
      <w:marLeft w:val="0"/>
      <w:marRight w:val="0"/>
      <w:marTop w:val="0"/>
      <w:marBottom w:val="0"/>
      <w:divBdr>
        <w:top w:val="none" w:sz="0" w:space="0" w:color="auto"/>
        <w:left w:val="none" w:sz="0" w:space="0" w:color="auto"/>
        <w:bottom w:val="none" w:sz="0" w:space="0" w:color="auto"/>
        <w:right w:val="none" w:sz="0" w:space="0" w:color="auto"/>
      </w:divBdr>
    </w:div>
    <w:div w:id="285232428">
      <w:bodyDiv w:val="1"/>
      <w:marLeft w:val="0"/>
      <w:marRight w:val="0"/>
      <w:marTop w:val="0"/>
      <w:marBottom w:val="0"/>
      <w:divBdr>
        <w:top w:val="none" w:sz="0" w:space="0" w:color="auto"/>
        <w:left w:val="none" w:sz="0" w:space="0" w:color="auto"/>
        <w:bottom w:val="none" w:sz="0" w:space="0" w:color="auto"/>
        <w:right w:val="none" w:sz="0" w:space="0" w:color="auto"/>
      </w:divBdr>
    </w:div>
    <w:div w:id="305665756">
      <w:bodyDiv w:val="1"/>
      <w:marLeft w:val="0"/>
      <w:marRight w:val="0"/>
      <w:marTop w:val="0"/>
      <w:marBottom w:val="0"/>
      <w:divBdr>
        <w:top w:val="none" w:sz="0" w:space="0" w:color="auto"/>
        <w:left w:val="none" w:sz="0" w:space="0" w:color="auto"/>
        <w:bottom w:val="none" w:sz="0" w:space="0" w:color="auto"/>
        <w:right w:val="none" w:sz="0" w:space="0" w:color="auto"/>
      </w:divBdr>
    </w:div>
    <w:div w:id="427192380">
      <w:bodyDiv w:val="1"/>
      <w:marLeft w:val="0"/>
      <w:marRight w:val="0"/>
      <w:marTop w:val="0"/>
      <w:marBottom w:val="0"/>
      <w:divBdr>
        <w:top w:val="none" w:sz="0" w:space="0" w:color="auto"/>
        <w:left w:val="none" w:sz="0" w:space="0" w:color="auto"/>
        <w:bottom w:val="none" w:sz="0" w:space="0" w:color="auto"/>
        <w:right w:val="none" w:sz="0" w:space="0" w:color="auto"/>
      </w:divBdr>
    </w:div>
    <w:div w:id="449664342">
      <w:bodyDiv w:val="1"/>
      <w:marLeft w:val="0"/>
      <w:marRight w:val="0"/>
      <w:marTop w:val="0"/>
      <w:marBottom w:val="0"/>
      <w:divBdr>
        <w:top w:val="none" w:sz="0" w:space="0" w:color="auto"/>
        <w:left w:val="none" w:sz="0" w:space="0" w:color="auto"/>
        <w:bottom w:val="none" w:sz="0" w:space="0" w:color="auto"/>
        <w:right w:val="none" w:sz="0" w:space="0" w:color="auto"/>
      </w:divBdr>
    </w:div>
    <w:div w:id="517699867">
      <w:bodyDiv w:val="1"/>
      <w:marLeft w:val="0"/>
      <w:marRight w:val="0"/>
      <w:marTop w:val="0"/>
      <w:marBottom w:val="0"/>
      <w:divBdr>
        <w:top w:val="none" w:sz="0" w:space="0" w:color="auto"/>
        <w:left w:val="none" w:sz="0" w:space="0" w:color="auto"/>
        <w:bottom w:val="none" w:sz="0" w:space="0" w:color="auto"/>
        <w:right w:val="none" w:sz="0" w:space="0" w:color="auto"/>
      </w:divBdr>
    </w:div>
    <w:div w:id="589706250">
      <w:bodyDiv w:val="1"/>
      <w:marLeft w:val="0"/>
      <w:marRight w:val="0"/>
      <w:marTop w:val="0"/>
      <w:marBottom w:val="0"/>
      <w:divBdr>
        <w:top w:val="none" w:sz="0" w:space="0" w:color="auto"/>
        <w:left w:val="none" w:sz="0" w:space="0" w:color="auto"/>
        <w:bottom w:val="none" w:sz="0" w:space="0" w:color="auto"/>
        <w:right w:val="none" w:sz="0" w:space="0" w:color="auto"/>
      </w:divBdr>
    </w:div>
    <w:div w:id="789275510">
      <w:bodyDiv w:val="1"/>
      <w:marLeft w:val="0"/>
      <w:marRight w:val="0"/>
      <w:marTop w:val="0"/>
      <w:marBottom w:val="0"/>
      <w:divBdr>
        <w:top w:val="none" w:sz="0" w:space="0" w:color="auto"/>
        <w:left w:val="none" w:sz="0" w:space="0" w:color="auto"/>
        <w:bottom w:val="none" w:sz="0" w:space="0" w:color="auto"/>
        <w:right w:val="none" w:sz="0" w:space="0" w:color="auto"/>
      </w:divBdr>
    </w:div>
    <w:div w:id="819686209">
      <w:bodyDiv w:val="1"/>
      <w:marLeft w:val="0"/>
      <w:marRight w:val="0"/>
      <w:marTop w:val="0"/>
      <w:marBottom w:val="0"/>
      <w:divBdr>
        <w:top w:val="none" w:sz="0" w:space="0" w:color="auto"/>
        <w:left w:val="none" w:sz="0" w:space="0" w:color="auto"/>
        <w:bottom w:val="none" w:sz="0" w:space="0" w:color="auto"/>
        <w:right w:val="none" w:sz="0" w:space="0" w:color="auto"/>
      </w:divBdr>
    </w:div>
    <w:div w:id="948046614">
      <w:bodyDiv w:val="1"/>
      <w:marLeft w:val="0"/>
      <w:marRight w:val="0"/>
      <w:marTop w:val="0"/>
      <w:marBottom w:val="0"/>
      <w:divBdr>
        <w:top w:val="none" w:sz="0" w:space="0" w:color="auto"/>
        <w:left w:val="none" w:sz="0" w:space="0" w:color="auto"/>
        <w:bottom w:val="none" w:sz="0" w:space="0" w:color="auto"/>
        <w:right w:val="none" w:sz="0" w:space="0" w:color="auto"/>
      </w:divBdr>
    </w:div>
    <w:div w:id="1130054193">
      <w:bodyDiv w:val="1"/>
      <w:marLeft w:val="0"/>
      <w:marRight w:val="0"/>
      <w:marTop w:val="0"/>
      <w:marBottom w:val="0"/>
      <w:divBdr>
        <w:top w:val="none" w:sz="0" w:space="0" w:color="auto"/>
        <w:left w:val="none" w:sz="0" w:space="0" w:color="auto"/>
        <w:bottom w:val="none" w:sz="0" w:space="0" w:color="auto"/>
        <w:right w:val="none" w:sz="0" w:space="0" w:color="auto"/>
      </w:divBdr>
    </w:div>
    <w:div w:id="1222208642">
      <w:bodyDiv w:val="1"/>
      <w:marLeft w:val="0"/>
      <w:marRight w:val="0"/>
      <w:marTop w:val="0"/>
      <w:marBottom w:val="0"/>
      <w:divBdr>
        <w:top w:val="none" w:sz="0" w:space="0" w:color="auto"/>
        <w:left w:val="none" w:sz="0" w:space="0" w:color="auto"/>
        <w:bottom w:val="none" w:sz="0" w:space="0" w:color="auto"/>
        <w:right w:val="none" w:sz="0" w:space="0" w:color="auto"/>
      </w:divBdr>
    </w:div>
    <w:div w:id="1237713475">
      <w:bodyDiv w:val="1"/>
      <w:marLeft w:val="0"/>
      <w:marRight w:val="0"/>
      <w:marTop w:val="0"/>
      <w:marBottom w:val="0"/>
      <w:divBdr>
        <w:top w:val="none" w:sz="0" w:space="0" w:color="auto"/>
        <w:left w:val="none" w:sz="0" w:space="0" w:color="auto"/>
        <w:bottom w:val="none" w:sz="0" w:space="0" w:color="auto"/>
        <w:right w:val="none" w:sz="0" w:space="0" w:color="auto"/>
      </w:divBdr>
    </w:div>
    <w:div w:id="1346174982">
      <w:bodyDiv w:val="1"/>
      <w:marLeft w:val="0"/>
      <w:marRight w:val="0"/>
      <w:marTop w:val="0"/>
      <w:marBottom w:val="0"/>
      <w:divBdr>
        <w:top w:val="none" w:sz="0" w:space="0" w:color="auto"/>
        <w:left w:val="none" w:sz="0" w:space="0" w:color="auto"/>
        <w:bottom w:val="none" w:sz="0" w:space="0" w:color="auto"/>
        <w:right w:val="none" w:sz="0" w:space="0" w:color="auto"/>
      </w:divBdr>
    </w:div>
    <w:div w:id="1354382060">
      <w:bodyDiv w:val="1"/>
      <w:marLeft w:val="0"/>
      <w:marRight w:val="0"/>
      <w:marTop w:val="0"/>
      <w:marBottom w:val="0"/>
      <w:divBdr>
        <w:top w:val="none" w:sz="0" w:space="0" w:color="auto"/>
        <w:left w:val="none" w:sz="0" w:space="0" w:color="auto"/>
        <w:bottom w:val="none" w:sz="0" w:space="0" w:color="auto"/>
        <w:right w:val="none" w:sz="0" w:space="0" w:color="auto"/>
      </w:divBdr>
    </w:div>
    <w:div w:id="1373579890">
      <w:bodyDiv w:val="1"/>
      <w:marLeft w:val="0"/>
      <w:marRight w:val="0"/>
      <w:marTop w:val="0"/>
      <w:marBottom w:val="0"/>
      <w:divBdr>
        <w:top w:val="none" w:sz="0" w:space="0" w:color="auto"/>
        <w:left w:val="none" w:sz="0" w:space="0" w:color="auto"/>
        <w:bottom w:val="none" w:sz="0" w:space="0" w:color="auto"/>
        <w:right w:val="none" w:sz="0" w:space="0" w:color="auto"/>
      </w:divBdr>
    </w:div>
    <w:div w:id="1532955690">
      <w:bodyDiv w:val="1"/>
      <w:marLeft w:val="0"/>
      <w:marRight w:val="0"/>
      <w:marTop w:val="0"/>
      <w:marBottom w:val="0"/>
      <w:divBdr>
        <w:top w:val="none" w:sz="0" w:space="0" w:color="auto"/>
        <w:left w:val="none" w:sz="0" w:space="0" w:color="auto"/>
        <w:bottom w:val="none" w:sz="0" w:space="0" w:color="auto"/>
        <w:right w:val="none" w:sz="0" w:space="0" w:color="auto"/>
      </w:divBdr>
    </w:div>
    <w:div w:id="1722560742">
      <w:bodyDiv w:val="1"/>
      <w:marLeft w:val="0"/>
      <w:marRight w:val="0"/>
      <w:marTop w:val="0"/>
      <w:marBottom w:val="0"/>
      <w:divBdr>
        <w:top w:val="none" w:sz="0" w:space="0" w:color="auto"/>
        <w:left w:val="none" w:sz="0" w:space="0" w:color="auto"/>
        <w:bottom w:val="none" w:sz="0" w:space="0" w:color="auto"/>
        <w:right w:val="none" w:sz="0" w:space="0" w:color="auto"/>
      </w:divBdr>
    </w:div>
    <w:div w:id="1870139761">
      <w:bodyDiv w:val="1"/>
      <w:marLeft w:val="0"/>
      <w:marRight w:val="0"/>
      <w:marTop w:val="0"/>
      <w:marBottom w:val="0"/>
      <w:divBdr>
        <w:top w:val="none" w:sz="0" w:space="0" w:color="auto"/>
        <w:left w:val="none" w:sz="0" w:space="0" w:color="auto"/>
        <w:bottom w:val="none" w:sz="0" w:space="0" w:color="auto"/>
        <w:right w:val="none" w:sz="0" w:space="0" w:color="auto"/>
      </w:divBdr>
    </w:div>
    <w:div w:id="1983656307">
      <w:bodyDiv w:val="1"/>
      <w:marLeft w:val="0"/>
      <w:marRight w:val="0"/>
      <w:marTop w:val="0"/>
      <w:marBottom w:val="0"/>
      <w:divBdr>
        <w:top w:val="none" w:sz="0" w:space="0" w:color="auto"/>
        <w:left w:val="none" w:sz="0" w:space="0" w:color="auto"/>
        <w:bottom w:val="none" w:sz="0" w:space="0" w:color="auto"/>
        <w:right w:val="none" w:sz="0" w:space="0" w:color="auto"/>
      </w:divBdr>
    </w:div>
    <w:div w:id="1985815542">
      <w:bodyDiv w:val="1"/>
      <w:marLeft w:val="0"/>
      <w:marRight w:val="0"/>
      <w:marTop w:val="0"/>
      <w:marBottom w:val="0"/>
      <w:divBdr>
        <w:top w:val="none" w:sz="0" w:space="0" w:color="auto"/>
        <w:left w:val="none" w:sz="0" w:space="0" w:color="auto"/>
        <w:bottom w:val="none" w:sz="0" w:space="0" w:color="auto"/>
        <w:right w:val="none" w:sz="0" w:space="0" w:color="auto"/>
      </w:divBdr>
    </w:div>
    <w:div w:id="210745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vergemeenten">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9281A-98B8-42F5-BDB1-BA9BDEACD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Pages>
  <Words>1870</Words>
  <Characters>10290</Characters>
  <Application>Microsoft Office Word</Application>
  <DocSecurity>0</DocSecurity>
  <Lines>85</Lines>
  <Paragraphs>24</Paragraphs>
  <ScaleCrop>false</ScaleCrop>
  <HeadingPairs>
    <vt:vector size="2" baseType="variant">
      <vt:variant>
        <vt:lpstr>Titel</vt:lpstr>
      </vt:variant>
      <vt:variant>
        <vt:i4>1</vt:i4>
      </vt:variant>
    </vt:vector>
  </HeadingPairs>
  <TitlesOfParts>
    <vt:vector size="1" baseType="lpstr">
      <vt:lpstr>Collegevoorstel</vt:lpstr>
    </vt:vector>
  </TitlesOfParts>
  <Company/>
  <LinksUpToDate>false</LinksUpToDate>
  <CharactersWithSpaces>12136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Collegevoorstel</dc:title>
  <dc:subject/>
  <dc:creator>Driessen, Michel</dc:creator>
  <cp:keywords/>
  <dc:description/>
  <cp:lastModifiedBy>Dam, Simon van</cp:lastModifiedBy>
  <cp:revision>18</cp:revision>
  <cp:lastPrinted>2025-12-10T16:02:00Z</cp:lastPrinted>
  <dcterms:created xsi:type="dcterms:W3CDTF">2025-12-11T12:22:00Z</dcterms:created>
  <dcterms:modified xsi:type="dcterms:W3CDTF">2025-12-11T14:51:00Z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slaanAls">
    <vt:lpwstr>Ja</vt:lpwstr>
  </property>
</Properties>
</file>